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4FD" w:rsidRPr="00F21F40" w:rsidRDefault="009114FD" w:rsidP="004603EC">
      <w:pPr>
        <w:jc w:val="center"/>
        <w:rPr>
          <w:rFonts w:ascii="ＭＳ ゴシック"/>
        </w:rPr>
      </w:pPr>
      <w:bookmarkStart w:id="0" w:name="_GoBack"/>
      <w:bookmarkEnd w:id="0"/>
    </w:p>
    <w:p w:rsidR="009114FD" w:rsidRPr="00F21F40" w:rsidRDefault="009114FD" w:rsidP="004603EC">
      <w:pPr>
        <w:jc w:val="center"/>
        <w:rPr>
          <w:rFonts w:ascii="ＭＳ ゴシック"/>
        </w:rPr>
      </w:pPr>
    </w:p>
    <w:p w:rsidR="009114FD" w:rsidRPr="00F21F40" w:rsidRDefault="009114FD" w:rsidP="004603EC">
      <w:pPr>
        <w:jc w:val="center"/>
        <w:rPr>
          <w:rFonts w:ascii="ＭＳ ゴシック"/>
        </w:rPr>
      </w:pPr>
    </w:p>
    <w:p w:rsidR="009114FD" w:rsidRPr="00F21F40" w:rsidRDefault="009114FD" w:rsidP="004603EC">
      <w:pPr>
        <w:jc w:val="center"/>
        <w:rPr>
          <w:rFonts w:ascii="ＭＳ ゴシック"/>
        </w:rPr>
      </w:pPr>
    </w:p>
    <w:p w:rsidR="009114FD" w:rsidRPr="00F21F40" w:rsidRDefault="009114FD" w:rsidP="004603EC">
      <w:pPr>
        <w:jc w:val="center"/>
        <w:rPr>
          <w:rFonts w:ascii="ＭＳ ゴシック"/>
        </w:rPr>
      </w:pPr>
    </w:p>
    <w:p w:rsidR="009114FD" w:rsidRPr="00F21F40" w:rsidRDefault="009114FD" w:rsidP="004603EC">
      <w:pPr>
        <w:jc w:val="center"/>
        <w:rPr>
          <w:rFonts w:ascii="ＭＳ ゴシック"/>
        </w:rPr>
      </w:pPr>
    </w:p>
    <w:p w:rsidR="009B36DB" w:rsidRPr="00F21F40" w:rsidRDefault="009B36DB" w:rsidP="009B36DB">
      <w:pPr>
        <w:jc w:val="center"/>
        <w:rPr>
          <w:rFonts w:ascii="ＭＳ ゴシック"/>
        </w:rPr>
      </w:pPr>
    </w:p>
    <w:p w:rsidR="00C06B71" w:rsidRPr="00F21F40" w:rsidRDefault="00C06B71" w:rsidP="00C06B71">
      <w:pPr>
        <w:jc w:val="center"/>
        <w:rPr>
          <w:rFonts w:ascii="ＭＳ ゴシック"/>
        </w:rPr>
      </w:pPr>
    </w:p>
    <w:tbl>
      <w:tblPr>
        <w:tblpPr w:topFromText="142" w:bottomFromText="142" w:vertAnchor="text" w:horzAnchor="margin" w:tblpXSpec="center" w:tblpY="-10"/>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06B71" w:rsidRPr="00F21F40" w:rsidTr="00D47973">
        <w:trPr>
          <w:trHeight w:val="1611"/>
        </w:trPr>
        <w:tc>
          <w:tcPr>
            <w:tcW w:w="7655" w:type="dxa"/>
            <w:tcBorders>
              <w:top w:val="single" w:sz="4" w:space="0" w:color="auto"/>
              <w:bottom w:val="single" w:sz="4" w:space="0" w:color="auto"/>
            </w:tcBorders>
          </w:tcPr>
          <w:p w:rsidR="00C06B71" w:rsidRPr="00F21F40" w:rsidRDefault="00C06B71" w:rsidP="00D47973">
            <w:pPr>
              <w:jc w:val="center"/>
              <w:rPr>
                <w:rFonts w:ascii="ＭＳ ゴシック"/>
                <w:b/>
                <w:sz w:val="44"/>
              </w:rPr>
            </w:pPr>
          </w:p>
          <w:p w:rsidR="00C06B71" w:rsidRPr="00F21F40" w:rsidRDefault="00C06B71" w:rsidP="00D47973">
            <w:pPr>
              <w:jc w:val="center"/>
              <w:rPr>
                <w:rFonts w:ascii="ＭＳ ゴシック"/>
                <w:b/>
                <w:sz w:val="44"/>
              </w:rPr>
            </w:pPr>
            <w:r>
              <w:rPr>
                <w:rFonts w:ascii="ＭＳ ゴシック" w:hAnsi="ＭＳ ゴシック" w:hint="eastAsia"/>
                <w:b/>
                <w:sz w:val="44"/>
              </w:rPr>
              <w:t>４５２４</w:t>
            </w:r>
            <w:r w:rsidRPr="00F21F40">
              <w:rPr>
                <w:rFonts w:ascii="ＭＳ ゴシック" w:hAnsi="ＭＳ ゴシック" w:hint="eastAsia"/>
                <w:b/>
                <w:sz w:val="44"/>
              </w:rPr>
              <w:t>．搬入確認登録</w:t>
            </w:r>
          </w:p>
          <w:p w:rsidR="00C06B71" w:rsidRPr="00F21F40" w:rsidRDefault="00C06B71" w:rsidP="00D47973">
            <w:pPr>
              <w:jc w:val="center"/>
              <w:rPr>
                <w:rFonts w:ascii="ＭＳ ゴシック"/>
                <w:b/>
                <w:sz w:val="44"/>
              </w:rPr>
            </w:pPr>
            <w:r w:rsidRPr="00F21F40">
              <w:rPr>
                <w:rFonts w:ascii="ＭＳ ゴシック" w:hAnsi="ＭＳ ゴシック" w:hint="eastAsia"/>
                <w:b/>
                <w:sz w:val="44"/>
              </w:rPr>
              <w:t>（システム対象内保税運送）</w:t>
            </w:r>
          </w:p>
          <w:p w:rsidR="00C06B71" w:rsidRPr="00F21F40" w:rsidRDefault="00C06B71" w:rsidP="00D47973">
            <w:pPr>
              <w:jc w:val="center"/>
              <w:rPr>
                <w:rFonts w:ascii="ＭＳ ゴシック"/>
                <w:b/>
                <w:sz w:val="44"/>
              </w:rPr>
            </w:pPr>
          </w:p>
        </w:tc>
      </w:tr>
    </w:tbl>
    <w:p w:rsidR="00C06B71" w:rsidRPr="00F21F40" w:rsidRDefault="00C06B71" w:rsidP="00C06B71">
      <w:pPr>
        <w:jc w:val="center"/>
        <w:rPr>
          <w:rFonts w:ascii="ＭＳ ゴシック"/>
          <w:sz w:val="44"/>
          <w:szCs w:val="44"/>
        </w:rPr>
      </w:pPr>
    </w:p>
    <w:p w:rsidR="00C06B71" w:rsidRPr="00651477" w:rsidRDefault="00C06B71" w:rsidP="00C06B71">
      <w:pPr>
        <w:jc w:val="center"/>
        <w:rPr>
          <w:rFonts w:ascii="ＭＳ ゴシック"/>
          <w:sz w:val="44"/>
          <w:szCs w:val="44"/>
        </w:rPr>
      </w:pPr>
    </w:p>
    <w:p w:rsidR="00C06B71" w:rsidRPr="00F21F40" w:rsidRDefault="00C06B71" w:rsidP="00C06B71">
      <w:pPr>
        <w:jc w:val="center"/>
        <w:rPr>
          <w:rFonts w:ascii="ＭＳ ゴシック"/>
          <w:sz w:val="44"/>
          <w:szCs w:val="44"/>
        </w:rPr>
      </w:pPr>
    </w:p>
    <w:p w:rsidR="00C06B71" w:rsidRPr="00F21F40" w:rsidRDefault="00C06B71" w:rsidP="00C06B71">
      <w:pPr>
        <w:jc w:val="center"/>
        <w:rPr>
          <w:rFonts w:ascii="ＭＳ ゴシック"/>
          <w:sz w:val="44"/>
          <w:szCs w:val="44"/>
        </w:rPr>
      </w:pPr>
    </w:p>
    <w:p w:rsidR="009B48B3" w:rsidRPr="00C06B71" w:rsidRDefault="009B48B3" w:rsidP="009B48B3">
      <w:pPr>
        <w:jc w:val="center"/>
        <w:rPr>
          <w:rFonts w:ascii="ＭＳ ゴシック"/>
          <w:sz w:val="44"/>
          <w:szCs w:val="44"/>
        </w:rPr>
      </w:pPr>
    </w:p>
    <w:p w:rsidR="009114FD" w:rsidRPr="009B36DB" w:rsidRDefault="009114FD" w:rsidP="004603EC">
      <w:pPr>
        <w:jc w:val="center"/>
        <w:rPr>
          <w:rFonts w:ascii="ＭＳ ゴシック"/>
          <w:sz w:val="44"/>
          <w:szCs w:val="44"/>
        </w:rPr>
      </w:pPr>
    </w:p>
    <w:p w:rsidR="009114FD" w:rsidRPr="00F21F40" w:rsidRDefault="009114FD" w:rsidP="004603EC">
      <w:pPr>
        <w:jc w:val="center"/>
        <w:rPr>
          <w:rFonts w:ascii="ＭＳ ゴシック"/>
          <w:sz w:val="44"/>
          <w:szCs w:val="44"/>
        </w:rPr>
      </w:pPr>
    </w:p>
    <w:p w:rsidR="009114FD" w:rsidRPr="00F21F40" w:rsidRDefault="009114FD" w:rsidP="000310BD">
      <w:pPr>
        <w:jc w:val="center"/>
        <w:rPr>
          <w:rFonts w:ascii="ＭＳ ゴシック"/>
          <w:sz w:val="44"/>
          <w:szCs w:val="44"/>
        </w:rPr>
      </w:pPr>
    </w:p>
    <w:p w:rsidR="009114FD" w:rsidRPr="00F21F40" w:rsidRDefault="009114FD" w:rsidP="000310BD">
      <w:pPr>
        <w:jc w:val="center"/>
        <w:rPr>
          <w:rFonts w:ascii="ＭＳ ゴシック"/>
          <w:sz w:val="44"/>
          <w:szCs w:val="44"/>
        </w:rPr>
      </w:pPr>
    </w:p>
    <w:p w:rsidR="009114FD" w:rsidRPr="00F21F40" w:rsidRDefault="009114FD" w:rsidP="000310BD">
      <w:pPr>
        <w:jc w:val="center"/>
        <w:rPr>
          <w:rFonts w:ascii="ＭＳ ゴシック"/>
          <w:sz w:val="44"/>
          <w:szCs w:val="44"/>
        </w:rPr>
      </w:pPr>
    </w:p>
    <w:p w:rsidR="009114FD" w:rsidRPr="00F21F40" w:rsidRDefault="009114FD"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114FD" w:rsidRPr="00F21F40"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14FD" w:rsidRPr="00F21F40" w:rsidRDefault="009114FD" w:rsidP="000310BD">
            <w:pPr>
              <w:jc w:val="center"/>
              <w:rPr>
                <w:rFonts w:ascii="ＭＳ ゴシック"/>
              </w:rPr>
            </w:pPr>
            <w:r w:rsidRPr="00F21F4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114FD" w:rsidRPr="00F21F40" w:rsidRDefault="001B5AE8" w:rsidP="001B5AE8">
            <w:pPr>
              <w:jc w:val="center"/>
              <w:rPr>
                <w:rFonts w:ascii="ＭＳ ゴシック"/>
              </w:rPr>
            </w:pPr>
            <w:r>
              <w:rPr>
                <w:rFonts w:ascii="ＭＳ ゴシック" w:hAnsi="ＭＳ ゴシック" w:hint="eastAsia"/>
              </w:rPr>
              <w:t>業務名</w:t>
            </w:r>
          </w:p>
        </w:tc>
      </w:tr>
      <w:tr w:rsidR="009114FD" w:rsidRPr="00F21F40"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14FD" w:rsidRPr="00F21F40" w:rsidRDefault="009114FD" w:rsidP="000310BD">
            <w:pPr>
              <w:jc w:val="center"/>
              <w:rPr>
                <w:rFonts w:ascii="ＭＳ ゴシック"/>
              </w:rPr>
            </w:pPr>
            <w:r w:rsidRPr="00F21F40">
              <w:rPr>
                <w:rFonts w:ascii="ＭＳ ゴシック" w:hAnsi="ＭＳ ゴシック" w:hint="eastAsia"/>
              </w:rPr>
              <w:t>ＢＩＮ</w:t>
            </w:r>
          </w:p>
        </w:tc>
        <w:tc>
          <w:tcPr>
            <w:tcW w:w="4253" w:type="dxa"/>
            <w:tcBorders>
              <w:top w:val="single" w:sz="4" w:space="0" w:color="auto"/>
              <w:left w:val="single" w:sz="4" w:space="0" w:color="auto"/>
              <w:bottom w:val="single" w:sz="4" w:space="0" w:color="auto"/>
              <w:right w:val="single" w:sz="4" w:space="0" w:color="auto"/>
            </w:tcBorders>
            <w:vAlign w:val="center"/>
          </w:tcPr>
          <w:p w:rsidR="009114FD" w:rsidRPr="00F21F40" w:rsidRDefault="009114FD" w:rsidP="000310BD">
            <w:pPr>
              <w:jc w:val="center"/>
              <w:rPr>
                <w:rFonts w:ascii="ＭＳ ゴシック"/>
              </w:rPr>
            </w:pPr>
            <w:r w:rsidRPr="00F21F40">
              <w:rPr>
                <w:rFonts w:hint="eastAsia"/>
              </w:rPr>
              <w:t>搬入確認登録（システム対象内保税運送）呼出し</w:t>
            </w:r>
          </w:p>
        </w:tc>
      </w:tr>
      <w:tr w:rsidR="009114FD" w:rsidRPr="00F21F40"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14FD" w:rsidRPr="00F21F40" w:rsidRDefault="009114FD" w:rsidP="000310BD">
            <w:pPr>
              <w:jc w:val="center"/>
              <w:rPr>
                <w:rFonts w:ascii="ＭＳ ゴシック"/>
              </w:rPr>
            </w:pPr>
            <w:r w:rsidRPr="00F21F40">
              <w:rPr>
                <w:rFonts w:ascii="ＭＳ ゴシック" w:hAnsi="ＭＳ ゴシック" w:hint="eastAsia"/>
              </w:rPr>
              <w:t>ＢＩＮ０１</w:t>
            </w:r>
          </w:p>
        </w:tc>
        <w:tc>
          <w:tcPr>
            <w:tcW w:w="4253" w:type="dxa"/>
            <w:tcBorders>
              <w:top w:val="single" w:sz="4" w:space="0" w:color="auto"/>
              <w:left w:val="single" w:sz="4" w:space="0" w:color="auto"/>
              <w:bottom w:val="single" w:sz="4" w:space="0" w:color="auto"/>
              <w:right w:val="single" w:sz="4" w:space="0" w:color="auto"/>
            </w:tcBorders>
            <w:vAlign w:val="center"/>
          </w:tcPr>
          <w:p w:rsidR="009114FD" w:rsidRPr="00F21F40" w:rsidRDefault="009114FD" w:rsidP="000310BD">
            <w:pPr>
              <w:jc w:val="center"/>
            </w:pPr>
            <w:r w:rsidRPr="00F21F40">
              <w:rPr>
                <w:rFonts w:hint="eastAsia"/>
              </w:rPr>
              <w:t>搬入確認登録（システム対象内保税運送）</w:t>
            </w:r>
          </w:p>
        </w:tc>
      </w:tr>
    </w:tbl>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3763BB">
      <w:pPr>
        <w:autoSpaceDE w:val="0"/>
        <w:autoSpaceDN w:val="0"/>
        <w:adjustRightInd w:val="0"/>
        <w:jc w:val="left"/>
        <w:rPr>
          <w:rFonts w:ascii="ＭＳ ゴシック" w:cs="ＭＳ 明朝"/>
          <w:kern w:val="0"/>
          <w:szCs w:val="22"/>
        </w:rPr>
      </w:pPr>
    </w:p>
    <w:p w:rsidR="009114FD" w:rsidRPr="00F21F40" w:rsidRDefault="009114FD" w:rsidP="00F21F40">
      <w:pPr>
        <w:autoSpaceDE w:val="0"/>
        <w:autoSpaceDN w:val="0"/>
        <w:adjustRightInd w:val="0"/>
        <w:jc w:val="left"/>
        <w:rPr>
          <w:rFonts w:ascii="ＭＳ ゴシック" w:cs="ＭＳ 明朝"/>
          <w:kern w:val="0"/>
          <w:szCs w:val="22"/>
        </w:rPr>
      </w:pPr>
      <w:r w:rsidRPr="00F21F40">
        <w:rPr>
          <w:rFonts w:ascii="ＭＳ ゴシック"/>
        </w:rPr>
        <w:br w:type="page"/>
      </w:r>
      <w:r w:rsidRPr="00F21F40">
        <w:rPr>
          <w:rFonts w:ascii="ＭＳ ゴシック" w:hAnsi="ＭＳ ゴシック" w:hint="eastAsia"/>
        </w:rPr>
        <w:lastRenderedPageBreak/>
        <w:t>１．</w:t>
      </w:r>
      <w:r w:rsidRPr="00F21F40">
        <w:rPr>
          <w:rFonts w:ascii="ＭＳ ゴシック" w:hAnsi="ＭＳ ゴシック" w:cs="ＭＳ 明朝" w:hint="eastAsia"/>
          <w:kern w:val="0"/>
          <w:szCs w:val="22"/>
        </w:rPr>
        <w:t>業務概要</w:t>
      </w:r>
    </w:p>
    <w:p w:rsidR="009114FD" w:rsidRPr="00F21F40" w:rsidRDefault="009114FD" w:rsidP="001B5AE8">
      <w:pPr>
        <w:ind w:leftChars="200" w:left="397" w:firstLineChars="100" w:firstLine="198"/>
        <w:rPr>
          <w:noProof/>
        </w:rPr>
      </w:pPr>
      <w:r w:rsidRPr="00F21F40">
        <w:rPr>
          <w:rFonts w:hint="eastAsia"/>
          <w:noProof/>
        </w:rPr>
        <w:t>システム対象内保税蔵置場からシステム対象内保税蔵置場または他所蔵置場所に、保税運送申告、包括保税運送承認に係る個別運送情報の登録、特定保税運送情報の登録または貨物移動情報の登録（以降、保税運送申告等という。）がされた貨物の搬入確認を行う。</w:t>
      </w:r>
      <w:r w:rsidR="008C34D6" w:rsidRPr="00A011F3">
        <w:rPr>
          <w:rFonts w:hint="eastAsia"/>
          <w:noProof/>
          <w:highlight w:val="green"/>
        </w:rPr>
        <w:t>また、</w:t>
      </w:r>
      <w:r w:rsidR="008C34D6">
        <w:rPr>
          <w:rFonts w:hint="eastAsia"/>
          <w:noProof/>
          <w:highlight w:val="green"/>
        </w:rPr>
        <w:t>「</w:t>
      </w:r>
      <w:r w:rsidR="008C34D6" w:rsidRPr="00A011F3">
        <w:rPr>
          <w:rFonts w:hint="eastAsia"/>
          <w:noProof/>
          <w:highlight w:val="green"/>
        </w:rPr>
        <w:t>許可・承認等情報登録（輸入保税）</w:t>
      </w:r>
      <w:r w:rsidR="008C34D6">
        <w:rPr>
          <w:rFonts w:hint="eastAsia"/>
          <w:noProof/>
          <w:highlight w:val="green"/>
        </w:rPr>
        <w:t>（ＰＣＨ）」業務による</w:t>
      </w:r>
      <w:r w:rsidR="008C34D6" w:rsidRPr="00A011F3">
        <w:rPr>
          <w:rFonts w:hAnsi="ＭＳ ゴシック" w:hint="eastAsia"/>
          <w:szCs w:val="22"/>
          <w:highlight w:val="green"/>
        </w:rPr>
        <w:t>保税運送承認</w:t>
      </w:r>
      <w:r w:rsidR="008C34D6">
        <w:rPr>
          <w:rFonts w:hAnsi="ＭＳ ゴシック" w:hint="eastAsia"/>
          <w:szCs w:val="22"/>
          <w:highlight w:val="green"/>
        </w:rPr>
        <w:t>がされた貨物の</w:t>
      </w:r>
      <w:r w:rsidR="008C34D6" w:rsidRPr="00A011F3">
        <w:rPr>
          <w:rFonts w:hAnsi="ＭＳ ゴシック" w:hint="eastAsia"/>
          <w:szCs w:val="22"/>
          <w:highlight w:val="green"/>
        </w:rPr>
        <w:t>搬入確認を行う。</w:t>
      </w:r>
    </w:p>
    <w:p w:rsidR="009114FD" w:rsidRPr="00F21F40" w:rsidRDefault="009114FD" w:rsidP="001B5AE8">
      <w:pPr>
        <w:ind w:firstLineChars="100" w:firstLine="198"/>
        <w:rPr>
          <w:noProof/>
        </w:rPr>
      </w:pPr>
      <w:r w:rsidRPr="00F21F40">
        <w:rPr>
          <w:rFonts w:hint="eastAsia"/>
          <w:noProof/>
        </w:rPr>
        <w:t>（１）「搬入確認登録（システム対象内保税運送）呼出し（ＢＩＮ）」業務の場合</w:t>
      </w:r>
    </w:p>
    <w:p w:rsidR="009114FD" w:rsidRPr="00F21F40" w:rsidRDefault="009114FD" w:rsidP="001B5AE8">
      <w:pPr>
        <w:ind w:firstLineChars="501" w:firstLine="994"/>
        <w:rPr>
          <w:noProof/>
        </w:rPr>
      </w:pPr>
      <w:r w:rsidRPr="00F21F40">
        <w:rPr>
          <w:rFonts w:hint="eastAsia"/>
          <w:noProof/>
        </w:rPr>
        <w:t>搬出確認されている保税運送情報（搬入予定の貨物）を呼び出す。</w:t>
      </w:r>
    </w:p>
    <w:p w:rsidR="009114FD" w:rsidRPr="00F21F40" w:rsidRDefault="009114FD" w:rsidP="001B5AE8">
      <w:pPr>
        <w:ind w:firstLineChars="100" w:firstLine="198"/>
        <w:rPr>
          <w:noProof/>
        </w:rPr>
      </w:pPr>
      <w:r w:rsidRPr="00F21F40">
        <w:rPr>
          <w:rFonts w:hint="eastAsia"/>
          <w:noProof/>
        </w:rPr>
        <w:t>（２）「搬入確認登録（システム対象内保税運送）（ＢＩＮ０１）」業務の場合</w:t>
      </w:r>
    </w:p>
    <w:p w:rsidR="009114FD" w:rsidRPr="00F21F40" w:rsidRDefault="009114FD" w:rsidP="001B5AE8">
      <w:pPr>
        <w:ind w:firstLineChars="500" w:firstLine="992"/>
        <w:rPr>
          <w:noProof/>
        </w:rPr>
      </w:pPr>
      <w:r w:rsidRPr="00F21F40">
        <w:rPr>
          <w:rFonts w:hint="eastAsia"/>
          <w:noProof/>
        </w:rPr>
        <w:t>搬入確認した旨を登録する。併せて、事故情報、ロケーション等の登録も可能である。</w:t>
      </w:r>
    </w:p>
    <w:p w:rsidR="009114FD" w:rsidRPr="00F21F40" w:rsidRDefault="009114FD" w:rsidP="001F455E">
      <w:pPr>
        <w:autoSpaceDE w:val="0"/>
        <w:autoSpaceDN w:val="0"/>
        <w:adjustRightInd w:val="0"/>
        <w:jc w:val="left"/>
        <w:rPr>
          <w:rFonts w:ascii="ＭＳ ゴシック" w:cs="ＭＳ 明朝"/>
          <w:kern w:val="0"/>
          <w:szCs w:val="22"/>
        </w:rPr>
      </w:pPr>
    </w:p>
    <w:p w:rsidR="009114FD" w:rsidRPr="00F21F40" w:rsidRDefault="009114FD" w:rsidP="0003102C">
      <w:pPr>
        <w:outlineLvl w:val="0"/>
        <w:rPr>
          <w:rFonts w:ascii="ＭＳ ゴシック"/>
          <w:noProof/>
          <w:szCs w:val="22"/>
        </w:rPr>
      </w:pPr>
      <w:r w:rsidRPr="00F21F40">
        <w:rPr>
          <w:rFonts w:ascii="ＭＳ ゴシック" w:hAnsi="ＭＳ ゴシック" w:hint="eastAsia"/>
          <w:noProof/>
          <w:szCs w:val="22"/>
        </w:rPr>
        <w:t>２．入力者</w:t>
      </w:r>
    </w:p>
    <w:p w:rsidR="009114FD" w:rsidRPr="00F21F40" w:rsidRDefault="00DD08C2" w:rsidP="001B5AE8">
      <w:pPr>
        <w:ind w:firstLineChars="300" w:firstLine="595"/>
        <w:rPr>
          <w:noProof/>
        </w:rPr>
      </w:pPr>
      <w:r w:rsidRPr="00F21F40">
        <w:rPr>
          <w:rFonts w:hint="eastAsia"/>
          <w:noProof/>
        </w:rPr>
        <w:t>航空会社、通関業</w:t>
      </w:r>
      <w:r w:rsidRPr="00F21F40">
        <w:rPr>
          <w:rFonts w:hint="eastAsia"/>
          <w:noProof/>
          <w:vertAlign w:val="superscript"/>
        </w:rPr>
        <w:t>＊１</w:t>
      </w:r>
      <w:r>
        <w:rPr>
          <w:rFonts w:hint="eastAsia"/>
          <w:noProof/>
        </w:rPr>
        <w:t>、</w:t>
      </w:r>
      <w:r w:rsidRPr="00F21F40">
        <w:rPr>
          <w:rFonts w:hint="eastAsia"/>
          <w:noProof/>
        </w:rPr>
        <w:t>機用品業、</w:t>
      </w:r>
      <w:r>
        <w:rPr>
          <w:rFonts w:hint="eastAsia"/>
          <w:noProof/>
        </w:rPr>
        <w:t>混載業</w:t>
      </w:r>
      <w:r w:rsidRPr="00F21F40">
        <w:rPr>
          <w:rFonts w:hint="eastAsia"/>
          <w:noProof/>
          <w:vertAlign w:val="superscript"/>
        </w:rPr>
        <w:t>＊１</w:t>
      </w:r>
      <w:r w:rsidRPr="00F21F40">
        <w:rPr>
          <w:rFonts w:hint="eastAsia"/>
          <w:noProof/>
        </w:rPr>
        <w:t>、</w:t>
      </w:r>
      <w:r w:rsidR="009114FD" w:rsidRPr="00F21F40">
        <w:rPr>
          <w:rFonts w:hint="eastAsia"/>
          <w:noProof/>
        </w:rPr>
        <w:t>保税蔵置場</w:t>
      </w:r>
    </w:p>
    <w:p w:rsidR="009114FD" w:rsidRPr="00F21F40" w:rsidRDefault="009114FD" w:rsidP="001B5AE8">
      <w:pPr>
        <w:ind w:firstLineChars="300" w:firstLine="595"/>
        <w:rPr>
          <w:noProof/>
        </w:rPr>
      </w:pPr>
      <w:r w:rsidRPr="00F21F40">
        <w:rPr>
          <w:rFonts w:hint="eastAsia"/>
          <w:noProof/>
        </w:rPr>
        <w:t>（＊１）他所蔵置許可貨物の搬入の場合のみ</w:t>
      </w:r>
    </w:p>
    <w:p w:rsidR="009114FD" w:rsidRPr="00F21F40" w:rsidRDefault="009114FD" w:rsidP="001B5AE8">
      <w:pPr>
        <w:autoSpaceDE w:val="0"/>
        <w:autoSpaceDN w:val="0"/>
        <w:adjustRightInd w:val="0"/>
        <w:ind w:leftChars="225" w:left="446" w:firstLineChars="100" w:firstLine="198"/>
        <w:jc w:val="left"/>
        <w:rPr>
          <w:rFonts w:ascii="ＭＳ ゴシック"/>
          <w:szCs w:val="22"/>
        </w:rPr>
      </w:pPr>
    </w:p>
    <w:p w:rsidR="009114FD" w:rsidRPr="00F21F40" w:rsidRDefault="009114FD" w:rsidP="007E3A62">
      <w:pPr>
        <w:autoSpaceDE w:val="0"/>
        <w:autoSpaceDN w:val="0"/>
        <w:adjustRightInd w:val="0"/>
        <w:jc w:val="left"/>
        <w:rPr>
          <w:rFonts w:ascii="ＭＳ ゴシック" w:cs="ＭＳ 明朝"/>
          <w:kern w:val="0"/>
          <w:szCs w:val="22"/>
        </w:rPr>
      </w:pPr>
      <w:r w:rsidRPr="00F21F40">
        <w:rPr>
          <w:rFonts w:ascii="ＭＳ ゴシック" w:hAnsi="ＭＳ ゴシック" w:cs="ＭＳ 明朝" w:hint="eastAsia"/>
          <w:kern w:val="0"/>
          <w:szCs w:val="22"/>
        </w:rPr>
        <w:t>３．制限事項</w:t>
      </w:r>
    </w:p>
    <w:p w:rsidR="009114FD" w:rsidRPr="00F21F40" w:rsidRDefault="009114FD" w:rsidP="001B5AE8">
      <w:pPr>
        <w:ind w:firstLineChars="300" w:firstLine="595"/>
      </w:pPr>
      <w:r w:rsidRPr="00F21F40">
        <w:rPr>
          <w:rFonts w:hint="eastAsia"/>
        </w:rPr>
        <w:t>１業務で入力可能なＡＷＢ件数は最大１８件とする。</w:t>
      </w:r>
    </w:p>
    <w:p w:rsidR="009114FD" w:rsidRPr="00F21F40" w:rsidRDefault="009114FD" w:rsidP="00CF38B2">
      <w:pPr>
        <w:autoSpaceDE w:val="0"/>
        <w:autoSpaceDN w:val="0"/>
        <w:adjustRightInd w:val="0"/>
        <w:jc w:val="left"/>
        <w:rPr>
          <w:rFonts w:ascii="ＭＳ ゴシック"/>
          <w:kern w:val="0"/>
          <w:szCs w:val="22"/>
        </w:rPr>
      </w:pPr>
    </w:p>
    <w:p w:rsidR="009114FD" w:rsidRPr="00F21F40" w:rsidRDefault="009114FD" w:rsidP="00CF38B2">
      <w:pPr>
        <w:autoSpaceDE w:val="0"/>
        <w:autoSpaceDN w:val="0"/>
        <w:adjustRightInd w:val="0"/>
        <w:jc w:val="left"/>
        <w:rPr>
          <w:rFonts w:ascii="ＭＳ ゴシック" w:cs="ＭＳ 明朝"/>
          <w:kern w:val="0"/>
          <w:szCs w:val="22"/>
        </w:rPr>
      </w:pPr>
      <w:r w:rsidRPr="00F21F40">
        <w:rPr>
          <w:rFonts w:ascii="ＭＳ ゴシック" w:hAnsi="ＭＳ ゴシック" w:cs="ＭＳ 明朝" w:hint="eastAsia"/>
          <w:kern w:val="0"/>
          <w:szCs w:val="22"/>
        </w:rPr>
        <w:t>４．入力条件</w:t>
      </w:r>
    </w:p>
    <w:p w:rsidR="009114FD" w:rsidRPr="00F21F40" w:rsidRDefault="009114FD" w:rsidP="00B5450B">
      <w:pPr>
        <w:ind w:firstLine="187"/>
      </w:pPr>
      <w:r w:rsidRPr="00F21F40">
        <w:rPr>
          <w:rFonts w:hint="eastAsia"/>
        </w:rPr>
        <w:t>（１）ＢＩＮ業務の場合</w:t>
      </w:r>
    </w:p>
    <w:p w:rsidR="009114FD" w:rsidRPr="00F21F40" w:rsidRDefault="009114FD" w:rsidP="001B5AE8">
      <w:pPr>
        <w:ind w:firstLineChars="194" w:firstLine="385"/>
      </w:pPr>
      <w:r w:rsidRPr="00F21F40">
        <w:rPr>
          <w:rFonts w:hint="eastAsia"/>
        </w:rPr>
        <w:t>（Ａ）入力者チェック</w:t>
      </w:r>
    </w:p>
    <w:p w:rsidR="009114FD" w:rsidRPr="00F21F40" w:rsidRDefault="009114FD" w:rsidP="001B5AE8">
      <w:pPr>
        <w:ind w:leftChars="512" w:left="1016"/>
        <w:outlineLvl w:val="0"/>
        <w:rPr>
          <w:noProof/>
        </w:rPr>
      </w:pPr>
      <w:r w:rsidRPr="00F21F40">
        <w:rPr>
          <w:rFonts w:hint="eastAsia"/>
          <w:noProof/>
        </w:rPr>
        <w:t>①システムに登録されている利用者であること。</w:t>
      </w:r>
      <w:r w:rsidRPr="00F21F40">
        <w:rPr>
          <w:noProof/>
        </w:rPr>
        <w:br/>
      </w:r>
      <w:r w:rsidRPr="00F21F40">
        <w:rPr>
          <w:rFonts w:hint="eastAsia"/>
          <w:noProof/>
        </w:rPr>
        <w:t>②運送先が保税蔵置場の場合は、その保税蔵置場の管理者であること。</w:t>
      </w:r>
      <w:r w:rsidRPr="00F21F40">
        <w:rPr>
          <w:noProof/>
        </w:rPr>
        <w:br/>
      </w:r>
      <w:r w:rsidRPr="00F21F40">
        <w:rPr>
          <w:rFonts w:hint="eastAsia"/>
          <w:noProof/>
        </w:rPr>
        <w:t>③運送先が他所蔵置場所の場合は、他所蔵置許可申請者であること。</w:t>
      </w:r>
    </w:p>
    <w:p w:rsidR="009114FD" w:rsidRPr="00F21F40" w:rsidRDefault="009114FD" w:rsidP="001B5AE8">
      <w:pPr>
        <w:ind w:firstLineChars="194" w:firstLine="385"/>
      </w:pPr>
      <w:r w:rsidRPr="00F21F40">
        <w:rPr>
          <w:rFonts w:hint="eastAsia"/>
        </w:rPr>
        <w:t>（Ｂ）入力項目チェック</w:t>
      </w:r>
    </w:p>
    <w:p w:rsidR="009114FD" w:rsidRPr="00F21F40" w:rsidRDefault="009114FD" w:rsidP="001B5AE8">
      <w:pPr>
        <w:ind w:firstLineChars="288" w:firstLine="571"/>
      </w:pPr>
      <w:r w:rsidRPr="00F21F40">
        <w:rPr>
          <w:rFonts w:hint="eastAsia"/>
        </w:rPr>
        <w:t>（ａ）単項目チェック</w:t>
      </w:r>
    </w:p>
    <w:p w:rsidR="009114FD" w:rsidRPr="00F21F40" w:rsidRDefault="009114FD" w:rsidP="001B5AE8">
      <w:pPr>
        <w:ind w:firstLineChars="700" w:firstLine="1389"/>
        <w:rPr>
          <w:rFonts w:ascii="ＭＳ ゴシック"/>
          <w:szCs w:val="22"/>
        </w:rPr>
      </w:pPr>
      <w:r w:rsidRPr="00F21F40">
        <w:rPr>
          <w:rFonts w:ascii="ＭＳ ゴシック" w:hAnsi="ＭＳ ゴシック" w:hint="eastAsia"/>
          <w:szCs w:val="22"/>
        </w:rPr>
        <w:t>「入力項目表」及び</w:t>
      </w:r>
      <w:r w:rsidRPr="00F21F40">
        <w:rPr>
          <w:rFonts w:ascii="ＭＳ ゴシック" w:hAnsi="ＭＳ ゴシック" w:cs="ＭＳ 明朝" w:hint="eastAsia"/>
          <w:kern w:val="0"/>
          <w:szCs w:val="22"/>
        </w:rPr>
        <w:t>「オンライン業務共通設計書」</w:t>
      </w:r>
      <w:r w:rsidRPr="00F21F40">
        <w:rPr>
          <w:rFonts w:ascii="ＭＳ ゴシック" w:hAnsi="ＭＳ ゴシック" w:hint="eastAsia"/>
          <w:szCs w:val="22"/>
        </w:rPr>
        <w:t>参照。</w:t>
      </w:r>
    </w:p>
    <w:p w:rsidR="009114FD" w:rsidRPr="00F21F40" w:rsidRDefault="009114FD" w:rsidP="001B5AE8">
      <w:pPr>
        <w:ind w:firstLineChars="288" w:firstLine="571"/>
      </w:pPr>
      <w:r w:rsidRPr="00F21F40">
        <w:rPr>
          <w:rFonts w:hint="eastAsia"/>
        </w:rPr>
        <w:t>（ｂ）項目間関連チェック</w:t>
      </w:r>
    </w:p>
    <w:p w:rsidR="009114FD" w:rsidRPr="00F21F40" w:rsidRDefault="009114FD" w:rsidP="001B5AE8">
      <w:pPr>
        <w:ind w:firstLineChars="700" w:firstLine="1389"/>
        <w:rPr>
          <w:rFonts w:ascii="ＭＳ ゴシック"/>
          <w:szCs w:val="22"/>
        </w:rPr>
      </w:pPr>
      <w:r w:rsidRPr="00F21F40">
        <w:rPr>
          <w:rFonts w:ascii="ＭＳ ゴシック" w:hAnsi="ＭＳ ゴシック" w:hint="eastAsia"/>
          <w:szCs w:val="22"/>
        </w:rPr>
        <w:t>なし。</w:t>
      </w:r>
    </w:p>
    <w:p w:rsidR="009114FD" w:rsidRPr="00F21F40" w:rsidRDefault="009114FD" w:rsidP="001B5AE8">
      <w:pPr>
        <w:ind w:firstLineChars="194" w:firstLine="385"/>
      </w:pPr>
      <w:r w:rsidRPr="00F21F40">
        <w:rPr>
          <w:rFonts w:hint="eastAsia"/>
        </w:rPr>
        <w:t>（Ｃ）保税運送申告ＤＢチェック</w:t>
      </w:r>
    </w:p>
    <w:p w:rsidR="009114FD" w:rsidRPr="00F21F40" w:rsidRDefault="009114FD" w:rsidP="001B5AE8">
      <w:pPr>
        <w:ind w:leftChars="504" w:left="1198" w:hangingChars="100" w:hanging="198"/>
        <w:outlineLvl w:val="0"/>
        <w:rPr>
          <w:noProof/>
        </w:rPr>
      </w:pPr>
      <w:r w:rsidRPr="00F21F40">
        <w:rPr>
          <w:rFonts w:hint="eastAsia"/>
          <w:noProof/>
        </w:rPr>
        <w:t>①入力された保税運送申告番号、個別運送管理番号、特定保税運送番号または移動情報番号（以降、保税運送申告番号等という。）に対する保税運送申告情報が保税運送申告ＤＢに存在すること。ただし、「保税運送申告（承認）変更（ＣＯＴ）」業務により訂正が行われた場合は、枝番が付与された保税運送申告番号等に対する保税運送申告情報が保税運送申告ＤＢに存在すること。</w:t>
      </w:r>
    </w:p>
    <w:p w:rsidR="009114FD" w:rsidRPr="00F21F40" w:rsidRDefault="009114FD" w:rsidP="001B5AE8">
      <w:pPr>
        <w:ind w:leftChars="504" w:left="1198" w:hangingChars="100" w:hanging="198"/>
        <w:outlineLvl w:val="0"/>
        <w:rPr>
          <w:noProof/>
        </w:rPr>
      </w:pPr>
      <w:r w:rsidRPr="00F21F40">
        <w:rPr>
          <w:rFonts w:hint="eastAsia"/>
          <w:noProof/>
        </w:rPr>
        <w:t>②運送種別が一般運送</w:t>
      </w:r>
      <w:r w:rsidR="007C7A99" w:rsidRPr="00E454E4">
        <w:rPr>
          <w:rFonts w:ascii="ＭＳ ゴシック" w:hAnsi="ＭＳ ゴシック" w:hint="eastAsia"/>
          <w:highlight w:val="green"/>
        </w:rPr>
        <w:t>または</w:t>
      </w:r>
      <w:r w:rsidR="00F95F68">
        <w:rPr>
          <w:rFonts w:ascii="ＭＳ ゴシック" w:hAnsi="ＭＳ ゴシック" w:hint="eastAsia"/>
          <w:highlight w:val="green"/>
        </w:rPr>
        <w:t>検疫</w:t>
      </w:r>
      <w:r w:rsidR="00A712CF" w:rsidRPr="00A712CF">
        <w:rPr>
          <w:rFonts w:ascii="ＭＳ ゴシック" w:hAnsi="ＭＳ ゴシック" w:hint="eastAsia"/>
          <w:highlight w:val="green"/>
        </w:rPr>
        <w:t>の経由運送</w:t>
      </w:r>
      <w:r w:rsidRPr="006A030C">
        <w:rPr>
          <w:rFonts w:hint="eastAsia"/>
          <w:noProof/>
        </w:rPr>
        <w:t>、他空港向一括保税運送、</w:t>
      </w:r>
      <w:r w:rsidRPr="006A030C">
        <w:rPr>
          <w:rFonts w:hint="eastAsia"/>
        </w:rPr>
        <w:t>同一許可内運送または総合保税地域内運送</w:t>
      </w:r>
      <w:r w:rsidRPr="006A030C">
        <w:rPr>
          <w:rFonts w:hint="eastAsia"/>
          <w:noProof/>
        </w:rPr>
        <w:t>であ</w:t>
      </w:r>
      <w:r w:rsidRPr="00F21F40">
        <w:rPr>
          <w:rFonts w:hint="eastAsia"/>
          <w:noProof/>
        </w:rPr>
        <w:t>ること。</w:t>
      </w:r>
    </w:p>
    <w:p w:rsidR="009114FD" w:rsidRPr="00F21F40" w:rsidRDefault="009114FD" w:rsidP="001B5AE8">
      <w:pPr>
        <w:ind w:leftChars="504" w:left="1198" w:hangingChars="100" w:hanging="198"/>
        <w:outlineLvl w:val="0"/>
        <w:rPr>
          <w:noProof/>
        </w:rPr>
      </w:pPr>
      <w:r w:rsidRPr="00F21F40">
        <w:rPr>
          <w:rFonts w:hint="eastAsia"/>
          <w:noProof/>
        </w:rPr>
        <w:t>③保税運送承認済であること。</w:t>
      </w:r>
    </w:p>
    <w:p w:rsidR="009114FD" w:rsidRPr="00F21F40" w:rsidRDefault="009114FD" w:rsidP="001B5AE8">
      <w:pPr>
        <w:ind w:leftChars="504" w:left="1198" w:hangingChars="100" w:hanging="198"/>
        <w:outlineLvl w:val="0"/>
        <w:rPr>
          <w:noProof/>
        </w:rPr>
      </w:pPr>
      <w:r w:rsidRPr="00F21F40">
        <w:rPr>
          <w:rFonts w:hint="eastAsia"/>
          <w:noProof/>
        </w:rPr>
        <w:t>④ＣＯＴ業務により訂正が行われた場合は、訂正承認済であること。</w:t>
      </w:r>
    </w:p>
    <w:p w:rsidR="009114FD" w:rsidRPr="00F21F40" w:rsidRDefault="009114FD" w:rsidP="001B5AE8">
      <w:pPr>
        <w:ind w:leftChars="504" w:left="1198" w:hangingChars="100" w:hanging="198"/>
        <w:outlineLvl w:val="0"/>
        <w:rPr>
          <w:noProof/>
        </w:rPr>
      </w:pPr>
      <w:r w:rsidRPr="00F21F40">
        <w:rPr>
          <w:rFonts w:hint="eastAsia"/>
          <w:noProof/>
        </w:rPr>
        <w:t>⑤ＣＯＴ業務または「保税運送申告審査終了（ＣＥＴ）」業務により取消しが行われていないこと。</w:t>
      </w:r>
    </w:p>
    <w:p w:rsidR="009114FD" w:rsidRPr="00F21F40" w:rsidRDefault="009114FD" w:rsidP="001B5AE8">
      <w:pPr>
        <w:ind w:leftChars="504" w:left="1198" w:hangingChars="100" w:hanging="198"/>
        <w:outlineLvl w:val="0"/>
        <w:rPr>
          <w:noProof/>
        </w:rPr>
      </w:pPr>
      <w:r w:rsidRPr="00F21F40">
        <w:rPr>
          <w:rFonts w:hint="eastAsia"/>
          <w:noProof/>
        </w:rPr>
        <w:t>⑥システム外向けの保税運送申告等でないこと。</w:t>
      </w:r>
    </w:p>
    <w:p w:rsidR="009114FD" w:rsidRPr="00F21F40" w:rsidRDefault="009114FD" w:rsidP="001B5AE8">
      <w:pPr>
        <w:ind w:leftChars="504" w:left="1198" w:hangingChars="100" w:hanging="198"/>
        <w:outlineLvl w:val="0"/>
        <w:rPr>
          <w:noProof/>
        </w:rPr>
      </w:pPr>
      <w:r w:rsidRPr="00F21F40">
        <w:rPr>
          <w:rFonts w:hint="eastAsia"/>
          <w:noProof/>
        </w:rPr>
        <w:t>⑦他所蔵置場所への搬入以外の場合は、運送先は入力者が管理する保税蔵置場であること。</w:t>
      </w:r>
    </w:p>
    <w:p w:rsidR="009114FD" w:rsidRPr="00F21F40" w:rsidRDefault="009114FD" w:rsidP="001B5AE8">
      <w:pPr>
        <w:ind w:leftChars="504" w:left="1198" w:hangingChars="100" w:hanging="198"/>
        <w:outlineLvl w:val="0"/>
        <w:rPr>
          <w:noProof/>
        </w:rPr>
      </w:pPr>
      <w:r w:rsidRPr="00F21F40">
        <w:rPr>
          <w:rFonts w:hint="eastAsia"/>
          <w:noProof/>
        </w:rPr>
        <w:t>⑧他所蔵置場所へ搬入する場合は、保税運送申告情報に登録されている他所蔵置許可申請者であること。</w:t>
      </w:r>
    </w:p>
    <w:p w:rsidR="009114FD" w:rsidRPr="00F21F40" w:rsidRDefault="009114FD" w:rsidP="001B5AE8">
      <w:pPr>
        <w:ind w:leftChars="504" w:left="1198" w:hangingChars="100" w:hanging="198"/>
        <w:outlineLvl w:val="0"/>
        <w:rPr>
          <w:noProof/>
        </w:rPr>
      </w:pPr>
      <w:r w:rsidRPr="00F21F40">
        <w:rPr>
          <w:rFonts w:hint="eastAsia"/>
          <w:noProof/>
        </w:rPr>
        <w:t>⑨ＵＬＤ収容貨物を除く全てのＡＷＢ情報について搬入確認済でないこと。</w:t>
      </w:r>
    </w:p>
    <w:p w:rsidR="009114FD" w:rsidRPr="00F21F40" w:rsidRDefault="009114FD" w:rsidP="001B5AE8">
      <w:pPr>
        <w:ind w:leftChars="504" w:left="1198" w:hangingChars="100" w:hanging="198"/>
        <w:outlineLvl w:val="0"/>
        <w:rPr>
          <w:noProof/>
        </w:rPr>
      </w:pPr>
      <w:r w:rsidRPr="00F21F40">
        <w:rPr>
          <w:rFonts w:hint="eastAsia"/>
          <w:noProof/>
        </w:rPr>
        <w:t>⑩全てのＡＷＢ情報についてＵＬＤ収容貨物でないこと。</w:t>
      </w:r>
    </w:p>
    <w:p w:rsidR="009114FD" w:rsidRPr="00F21F40" w:rsidRDefault="009114FD" w:rsidP="001B5AE8">
      <w:pPr>
        <w:ind w:firstLineChars="194" w:firstLine="385"/>
      </w:pPr>
      <w:r>
        <w:br w:type="page"/>
      </w:r>
      <w:r w:rsidRPr="00F21F40">
        <w:rPr>
          <w:rFonts w:hint="eastAsia"/>
        </w:rPr>
        <w:lastRenderedPageBreak/>
        <w:t>（Ｄ）輸入貨物情報ＤＢチェック</w:t>
      </w:r>
    </w:p>
    <w:p w:rsidR="009114FD" w:rsidRPr="00F21F40" w:rsidRDefault="009114FD" w:rsidP="001B5AE8">
      <w:pPr>
        <w:ind w:leftChars="500" w:left="1190" w:hangingChars="100" w:hanging="198"/>
      </w:pPr>
      <w:r w:rsidRPr="00F21F40">
        <w:rPr>
          <w:rFonts w:hint="eastAsia"/>
        </w:rPr>
        <w:t>①保税運送申告ＤＢに登録されているＡＷＢ番号に対する輸入貨物情報が輸入貨物情報ＤＢに存在すること。</w:t>
      </w:r>
    </w:p>
    <w:p w:rsidR="009114FD" w:rsidRPr="00F21F40" w:rsidRDefault="009114FD" w:rsidP="001B5AE8">
      <w:pPr>
        <w:ind w:leftChars="500" w:left="1190" w:hangingChars="100" w:hanging="198"/>
      </w:pPr>
      <w:r w:rsidRPr="00F21F40">
        <w:rPr>
          <w:rFonts w:hint="eastAsia"/>
        </w:rPr>
        <w:t>②１つでも搬出確認済の貨物があること。</w:t>
      </w:r>
    </w:p>
    <w:p w:rsidR="009114FD" w:rsidRPr="00F21F40" w:rsidRDefault="009114FD" w:rsidP="001B5AE8">
      <w:pPr>
        <w:ind w:firstLineChars="100" w:firstLine="198"/>
        <w:outlineLvl w:val="0"/>
        <w:rPr>
          <w:noProof/>
        </w:rPr>
      </w:pPr>
      <w:r w:rsidRPr="00F21F40">
        <w:rPr>
          <w:rFonts w:hint="eastAsia"/>
          <w:noProof/>
        </w:rPr>
        <w:t>（２）ＢＩＮ０１業務の場合</w:t>
      </w:r>
    </w:p>
    <w:p w:rsidR="009114FD" w:rsidRPr="00F21F40" w:rsidRDefault="009114FD" w:rsidP="001B5AE8">
      <w:pPr>
        <w:ind w:firstLineChars="194" w:firstLine="385"/>
      </w:pPr>
      <w:r w:rsidRPr="00F21F40">
        <w:rPr>
          <w:rFonts w:hint="eastAsia"/>
        </w:rPr>
        <w:t>（Ａ）入力者チェック</w:t>
      </w:r>
    </w:p>
    <w:p w:rsidR="009114FD" w:rsidRPr="00F21F40" w:rsidRDefault="009114FD" w:rsidP="001B5AE8">
      <w:pPr>
        <w:ind w:leftChars="512" w:left="1016"/>
        <w:outlineLvl w:val="0"/>
        <w:rPr>
          <w:noProof/>
        </w:rPr>
      </w:pPr>
      <w:r w:rsidRPr="00F21F40">
        <w:rPr>
          <w:rFonts w:hint="eastAsia"/>
          <w:noProof/>
        </w:rPr>
        <w:t>①システムに登録されている利用者であること。</w:t>
      </w:r>
    </w:p>
    <w:p w:rsidR="009114FD" w:rsidRPr="00F21F40" w:rsidRDefault="009114FD" w:rsidP="001B5AE8">
      <w:pPr>
        <w:ind w:leftChars="512" w:left="1016"/>
        <w:outlineLvl w:val="0"/>
        <w:rPr>
          <w:noProof/>
        </w:rPr>
      </w:pPr>
      <w:r w:rsidRPr="00F21F40">
        <w:rPr>
          <w:rFonts w:hint="eastAsia"/>
          <w:noProof/>
        </w:rPr>
        <w:t>②運送先が保税蔵置場の場合は、その保税蔵置場の管理者であること。</w:t>
      </w:r>
    </w:p>
    <w:p w:rsidR="009114FD" w:rsidRPr="00F21F40" w:rsidRDefault="009114FD" w:rsidP="001B5AE8">
      <w:pPr>
        <w:ind w:leftChars="512" w:left="1016"/>
        <w:outlineLvl w:val="0"/>
        <w:rPr>
          <w:noProof/>
        </w:rPr>
      </w:pPr>
      <w:r w:rsidRPr="00F21F40">
        <w:rPr>
          <w:rFonts w:hint="eastAsia"/>
          <w:noProof/>
        </w:rPr>
        <w:t>③運送先が他所蔵置場所の場合は、他所蔵置許可申請者であること。</w:t>
      </w:r>
    </w:p>
    <w:p w:rsidR="009114FD" w:rsidRPr="00F21F40" w:rsidRDefault="009114FD" w:rsidP="001B5AE8">
      <w:pPr>
        <w:ind w:firstLineChars="194" w:firstLine="385"/>
      </w:pPr>
      <w:r w:rsidRPr="00F21F40">
        <w:rPr>
          <w:rFonts w:hint="eastAsia"/>
        </w:rPr>
        <w:t>（Ｂ）入力項目チェック</w:t>
      </w:r>
    </w:p>
    <w:p w:rsidR="009114FD" w:rsidRPr="00F21F40" w:rsidRDefault="009114FD" w:rsidP="001B5AE8">
      <w:pPr>
        <w:ind w:firstLineChars="288" w:firstLine="571"/>
      </w:pPr>
      <w:r w:rsidRPr="00F21F40">
        <w:rPr>
          <w:rFonts w:hint="eastAsia"/>
        </w:rPr>
        <w:t>（ａ）単項目チェック</w:t>
      </w:r>
    </w:p>
    <w:p w:rsidR="009114FD" w:rsidRPr="00F21F40" w:rsidRDefault="009114FD" w:rsidP="001B5AE8">
      <w:pPr>
        <w:tabs>
          <w:tab w:val="left" w:pos="792"/>
          <w:tab w:val="left" w:pos="990"/>
          <w:tab w:val="left" w:pos="1287"/>
          <w:tab w:val="left" w:pos="1386"/>
        </w:tabs>
        <w:ind w:firstLineChars="703" w:firstLine="1395"/>
        <w:rPr>
          <w:rFonts w:ascii="ＭＳ ゴシック"/>
          <w:szCs w:val="22"/>
        </w:rPr>
      </w:pPr>
      <w:r w:rsidRPr="00F21F40">
        <w:rPr>
          <w:rFonts w:ascii="ＭＳ ゴシック" w:hAnsi="ＭＳ ゴシック" w:hint="eastAsia"/>
          <w:szCs w:val="22"/>
        </w:rPr>
        <w:t>「入力項目表」及び</w:t>
      </w:r>
      <w:r w:rsidRPr="00F21F40">
        <w:rPr>
          <w:rFonts w:ascii="ＭＳ ゴシック" w:hAnsi="ＭＳ ゴシック" w:cs="ＭＳ 明朝" w:hint="eastAsia"/>
          <w:kern w:val="0"/>
          <w:szCs w:val="22"/>
        </w:rPr>
        <w:t>「オンライン業務共通設計書」</w:t>
      </w:r>
      <w:r w:rsidRPr="00F21F40">
        <w:rPr>
          <w:rFonts w:ascii="ＭＳ ゴシック" w:hAnsi="ＭＳ ゴシック" w:hint="eastAsia"/>
          <w:szCs w:val="22"/>
        </w:rPr>
        <w:t>参照。</w:t>
      </w:r>
    </w:p>
    <w:p w:rsidR="009114FD" w:rsidRPr="00F21F40" w:rsidRDefault="009114FD" w:rsidP="001B5AE8">
      <w:pPr>
        <w:ind w:firstLineChars="288" w:firstLine="571"/>
      </w:pPr>
      <w:r w:rsidRPr="00F21F40">
        <w:rPr>
          <w:rFonts w:hint="eastAsia"/>
        </w:rPr>
        <w:t>（ｂ）項目間関連チェック</w:t>
      </w:r>
    </w:p>
    <w:p w:rsidR="009114FD" w:rsidRPr="00F21F40" w:rsidRDefault="009114FD" w:rsidP="001B5AE8">
      <w:pPr>
        <w:ind w:firstLineChars="700" w:firstLine="1389"/>
        <w:rPr>
          <w:rFonts w:ascii="ＭＳ ゴシック"/>
          <w:szCs w:val="22"/>
        </w:rPr>
      </w:pPr>
      <w:r w:rsidRPr="00F21F40">
        <w:rPr>
          <w:rFonts w:ascii="ＭＳ ゴシック" w:hAnsi="ＭＳ ゴシック" w:hint="eastAsia"/>
          <w:szCs w:val="22"/>
        </w:rPr>
        <w:t>「入力項目表」及び</w:t>
      </w:r>
      <w:r w:rsidRPr="00F21F40">
        <w:rPr>
          <w:rFonts w:ascii="ＭＳ ゴシック" w:hAnsi="ＭＳ ゴシック" w:cs="ＭＳ 明朝" w:hint="eastAsia"/>
          <w:kern w:val="0"/>
          <w:szCs w:val="22"/>
        </w:rPr>
        <w:t>「オンライン業務共通設計書」</w:t>
      </w:r>
      <w:r w:rsidRPr="00F21F40">
        <w:rPr>
          <w:rFonts w:ascii="ＭＳ ゴシック" w:hAnsi="ＭＳ ゴシック" w:hint="eastAsia"/>
          <w:szCs w:val="22"/>
        </w:rPr>
        <w:t>参照。</w:t>
      </w:r>
    </w:p>
    <w:p w:rsidR="009114FD" w:rsidRDefault="009114FD" w:rsidP="001B5AE8">
      <w:pPr>
        <w:ind w:firstLineChars="194" w:firstLine="385"/>
      </w:pPr>
      <w:r w:rsidRPr="00F21F40">
        <w:rPr>
          <w:rFonts w:ascii="ＭＳ ゴシック" w:hAnsi="ＭＳ ゴシック" w:hint="eastAsia"/>
          <w:szCs w:val="22"/>
        </w:rPr>
        <w:t>（Ｃ）</w:t>
      </w:r>
      <w:r w:rsidRPr="00F21F40">
        <w:rPr>
          <w:rFonts w:hint="eastAsia"/>
        </w:rPr>
        <w:t>保税運送申告ＤＢチェック</w:t>
      </w:r>
    </w:p>
    <w:p w:rsidR="006B6C46" w:rsidRPr="00F21F40" w:rsidRDefault="006B6C46" w:rsidP="002809A6">
      <w:pPr>
        <w:ind w:leftChars="600" w:left="1191"/>
      </w:pPr>
      <w:r w:rsidRPr="006B6C46">
        <w:rPr>
          <w:rFonts w:hint="eastAsia"/>
          <w:highlight w:val="green"/>
        </w:rPr>
        <w:t>保税運送申告番号</w:t>
      </w:r>
      <w:r>
        <w:rPr>
          <w:rFonts w:hint="eastAsia"/>
          <w:highlight w:val="green"/>
        </w:rPr>
        <w:t>等</w:t>
      </w:r>
      <w:r w:rsidR="00D05515">
        <w:rPr>
          <w:rFonts w:hint="eastAsia"/>
          <w:highlight w:val="green"/>
        </w:rPr>
        <w:t>の入力がある場合は</w:t>
      </w:r>
      <w:r w:rsidRPr="006B6C46">
        <w:rPr>
          <w:rFonts w:hint="eastAsia"/>
          <w:highlight w:val="green"/>
        </w:rPr>
        <w:t>、以下のチェックを行う。</w:t>
      </w:r>
    </w:p>
    <w:p w:rsidR="009114FD" w:rsidRPr="00F21F40" w:rsidRDefault="009114FD" w:rsidP="001B5AE8">
      <w:pPr>
        <w:ind w:leftChars="504" w:left="1198" w:hangingChars="100" w:hanging="198"/>
        <w:outlineLvl w:val="0"/>
        <w:rPr>
          <w:noProof/>
        </w:rPr>
      </w:pPr>
      <w:r w:rsidRPr="00F21F40">
        <w:rPr>
          <w:rFonts w:hint="eastAsia"/>
          <w:noProof/>
        </w:rPr>
        <w:t>①入力された保税運送申告番号等に対する保税運送申告情報が保税運送申告ＤＢに存在すること。ただし、ＣＯＴ業務により訂正が行われた場合は、枝番が付与された保税運送申告番号等に対する保税運送申告情報が保税運送申告ＤＢに存在すること。</w:t>
      </w:r>
    </w:p>
    <w:p w:rsidR="009114FD" w:rsidRPr="00F21F40" w:rsidRDefault="009114FD" w:rsidP="001B5AE8">
      <w:pPr>
        <w:ind w:leftChars="504" w:left="1198" w:hangingChars="100" w:hanging="198"/>
        <w:outlineLvl w:val="0"/>
        <w:rPr>
          <w:noProof/>
        </w:rPr>
      </w:pPr>
      <w:r w:rsidRPr="00F21F40">
        <w:rPr>
          <w:rFonts w:hint="eastAsia"/>
          <w:noProof/>
        </w:rPr>
        <w:t>②運送種別が一般運送</w:t>
      </w:r>
      <w:r w:rsidR="007C7A99" w:rsidRPr="007C7A99">
        <w:rPr>
          <w:rFonts w:ascii="ＭＳ ゴシック" w:hAnsi="ＭＳ ゴシック" w:hint="eastAsia"/>
          <w:highlight w:val="green"/>
        </w:rPr>
        <w:t>、</w:t>
      </w:r>
      <w:r w:rsidR="00F95F68">
        <w:rPr>
          <w:rFonts w:ascii="ＭＳ ゴシック" w:hAnsi="ＭＳ ゴシック" w:hint="eastAsia"/>
          <w:highlight w:val="green"/>
        </w:rPr>
        <w:t>検疫</w:t>
      </w:r>
      <w:r w:rsidR="00A712CF" w:rsidRPr="00A712CF">
        <w:rPr>
          <w:rFonts w:ascii="ＭＳ ゴシック" w:hAnsi="ＭＳ ゴシック" w:hint="eastAsia"/>
          <w:highlight w:val="green"/>
        </w:rPr>
        <w:t>の経由運送</w:t>
      </w:r>
      <w:r w:rsidRPr="00F21F40">
        <w:rPr>
          <w:rFonts w:hint="eastAsia"/>
          <w:noProof/>
        </w:rPr>
        <w:t>または他空港向一括保税運送であること。</w:t>
      </w:r>
    </w:p>
    <w:p w:rsidR="009114FD" w:rsidRPr="00F21F40" w:rsidRDefault="009114FD" w:rsidP="001B5AE8">
      <w:pPr>
        <w:ind w:leftChars="504" w:left="1198" w:hangingChars="100" w:hanging="198"/>
        <w:outlineLvl w:val="0"/>
        <w:rPr>
          <w:noProof/>
        </w:rPr>
      </w:pPr>
      <w:r w:rsidRPr="00F21F40">
        <w:rPr>
          <w:rFonts w:hint="eastAsia"/>
          <w:noProof/>
        </w:rPr>
        <w:t>③保税運送承認済であること。</w:t>
      </w:r>
    </w:p>
    <w:p w:rsidR="009114FD" w:rsidRPr="00F21F40" w:rsidRDefault="009114FD" w:rsidP="001B5AE8">
      <w:pPr>
        <w:ind w:leftChars="504" w:left="1198" w:hangingChars="100" w:hanging="198"/>
        <w:outlineLvl w:val="0"/>
        <w:rPr>
          <w:noProof/>
        </w:rPr>
      </w:pPr>
      <w:r w:rsidRPr="00F21F40">
        <w:rPr>
          <w:rFonts w:hint="eastAsia"/>
          <w:noProof/>
        </w:rPr>
        <w:t>④ＣＯＴ業務により訂正が行われた場合は、訂正承認済であること。</w:t>
      </w:r>
    </w:p>
    <w:p w:rsidR="009114FD" w:rsidRPr="00F21F40" w:rsidRDefault="009114FD" w:rsidP="001B5AE8">
      <w:pPr>
        <w:ind w:leftChars="504" w:left="1198" w:hangingChars="100" w:hanging="198"/>
        <w:outlineLvl w:val="0"/>
        <w:rPr>
          <w:noProof/>
        </w:rPr>
      </w:pPr>
      <w:r w:rsidRPr="00F21F40">
        <w:rPr>
          <w:rFonts w:hint="eastAsia"/>
          <w:noProof/>
        </w:rPr>
        <w:t>⑤ＣＯＴ業務またはＣＥＴ業務により取消しが行われていないこと。</w:t>
      </w:r>
    </w:p>
    <w:p w:rsidR="009114FD" w:rsidRPr="00F21F40" w:rsidRDefault="009114FD" w:rsidP="001B5AE8">
      <w:pPr>
        <w:ind w:leftChars="504" w:left="1198" w:hangingChars="100" w:hanging="198"/>
        <w:outlineLvl w:val="0"/>
        <w:rPr>
          <w:noProof/>
        </w:rPr>
      </w:pPr>
      <w:r w:rsidRPr="00F21F40">
        <w:rPr>
          <w:rFonts w:hint="eastAsia"/>
          <w:noProof/>
        </w:rPr>
        <w:t>⑥システム外向けの保税運送申告等でないこと。</w:t>
      </w:r>
    </w:p>
    <w:p w:rsidR="009114FD" w:rsidRPr="00F21F40" w:rsidRDefault="009114FD" w:rsidP="001B5AE8">
      <w:pPr>
        <w:ind w:leftChars="504" w:left="1198" w:hangingChars="100" w:hanging="198"/>
        <w:outlineLvl w:val="0"/>
        <w:rPr>
          <w:noProof/>
        </w:rPr>
      </w:pPr>
      <w:r w:rsidRPr="00F21F40">
        <w:rPr>
          <w:rFonts w:hint="eastAsia"/>
          <w:noProof/>
        </w:rPr>
        <w:t>⑦他所蔵置場所への搬入以外の場合は、運送先は入力者が管理する保税蔵置場であること。</w:t>
      </w:r>
    </w:p>
    <w:p w:rsidR="009114FD" w:rsidRPr="00F21F40" w:rsidRDefault="009114FD" w:rsidP="001B5AE8">
      <w:pPr>
        <w:ind w:leftChars="504" w:left="1198" w:hangingChars="100" w:hanging="198"/>
        <w:outlineLvl w:val="0"/>
        <w:rPr>
          <w:noProof/>
        </w:rPr>
      </w:pPr>
      <w:r w:rsidRPr="00F21F40">
        <w:rPr>
          <w:rFonts w:hint="eastAsia"/>
          <w:noProof/>
        </w:rPr>
        <w:t>⑧他所蔵置場所へ搬入する場合は、保税運送申告情報に登録されている他所蔵置許可申請者であること。</w:t>
      </w:r>
    </w:p>
    <w:p w:rsidR="009114FD" w:rsidRPr="00F21F40" w:rsidRDefault="009114FD" w:rsidP="001B5AE8">
      <w:pPr>
        <w:ind w:leftChars="504" w:left="1198" w:hangingChars="100" w:hanging="198"/>
        <w:outlineLvl w:val="0"/>
        <w:rPr>
          <w:noProof/>
        </w:rPr>
      </w:pPr>
      <w:r w:rsidRPr="00F21F40">
        <w:rPr>
          <w:rFonts w:hint="eastAsia"/>
          <w:noProof/>
        </w:rPr>
        <w:t>⑨ＵＬＤ収容貨物を除く全てのＡＷＢ情報について搬入確認済でないこと。</w:t>
      </w:r>
    </w:p>
    <w:p w:rsidR="009114FD" w:rsidRPr="00F21F40" w:rsidRDefault="009114FD" w:rsidP="001B5AE8">
      <w:pPr>
        <w:ind w:leftChars="504" w:left="1198" w:hangingChars="100" w:hanging="198"/>
        <w:outlineLvl w:val="0"/>
        <w:rPr>
          <w:noProof/>
        </w:rPr>
      </w:pPr>
      <w:r w:rsidRPr="00F21F40">
        <w:rPr>
          <w:rFonts w:hint="eastAsia"/>
          <w:noProof/>
        </w:rPr>
        <w:t>⑩全てのＡＷＢ情報についてＵＬＤ収容貨物でないこと。</w:t>
      </w:r>
    </w:p>
    <w:p w:rsidR="009114FD" w:rsidRPr="00F21F40" w:rsidRDefault="009114FD" w:rsidP="001B5AE8">
      <w:pPr>
        <w:ind w:firstLineChars="194" w:firstLine="385"/>
      </w:pPr>
      <w:r w:rsidRPr="00F21F40">
        <w:rPr>
          <w:rFonts w:hint="eastAsia"/>
        </w:rPr>
        <w:t>（Ｄ）輸入貨物情報ＤＢチェック</w:t>
      </w:r>
    </w:p>
    <w:p w:rsidR="009114FD" w:rsidRPr="00F21F40" w:rsidRDefault="009114FD" w:rsidP="001B5AE8">
      <w:pPr>
        <w:ind w:firstLineChars="501" w:firstLine="994"/>
      </w:pPr>
      <w:r w:rsidRPr="00F21F40">
        <w:rPr>
          <w:rFonts w:hint="eastAsia"/>
        </w:rPr>
        <w:t>①入力されたＡＷＢ番号に対する輸入貨物情報が輸入貨物情報ＤＢに存在すること。</w:t>
      </w:r>
    </w:p>
    <w:p w:rsidR="009114FD" w:rsidRPr="00F21F40" w:rsidRDefault="009114FD" w:rsidP="008C34D6">
      <w:pPr>
        <w:ind w:leftChars="508" w:left="1206" w:hangingChars="100" w:hanging="198"/>
        <w:rPr>
          <w:noProof/>
        </w:rPr>
      </w:pPr>
      <w:r w:rsidRPr="00F21F40">
        <w:rPr>
          <w:rFonts w:hint="eastAsia"/>
          <w:noProof/>
        </w:rPr>
        <w:t>②</w:t>
      </w:r>
      <w:r w:rsidR="008C34D6" w:rsidRPr="006B6C46">
        <w:rPr>
          <w:rFonts w:hint="eastAsia"/>
          <w:highlight w:val="green"/>
        </w:rPr>
        <w:t>保税運送申告番号</w:t>
      </w:r>
      <w:r w:rsidR="008C34D6">
        <w:rPr>
          <w:rFonts w:hint="eastAsia"/>
          <w:highlight w:val="green"/>
        </w:rPr>
        <w:t>等</w:t>
      </w:r>
      <w:r w:rsidR="00D05515">
        <w:rPr>
          <w:rFonts w:hint="eastAsia"/>
          <w:highlight w:val="green"/>
        </w:rPr>
        <w:t>の入力がある場合は</w:t>
      </w:r>
      <w:r w:rsidR="008C34D6">
        <w:rPr>
          <w:rFonts w:hint="eastAsia"/>
          <w:highlight w:val="green"/>
        </w:rPr>
        <w:t>、</w:t>
      </w:r>
      <w:r w:rsidRPr="00DA3139">
        <w:rPr>
          <w:rFonts w:hint="eastAsia"/>
          <w:noProof/>
          <w:color w:val="000000"/>
        </w:rPr>
        <w:t>入力された</w:t>
      </w:r>
      <w:r w:rsidRPr="00F21F40">
        <w:rPr>
          <w:rFonts w:hint="eastAsia"/>
          <w:noProof/>
        </w:rPr>
        <w:t>保税運送申告番号等</w:t>
      </w:r>
      <w:r w:rsidRPr="00DA3139">
        <w:rPr>
          <w:rFonts w:hint="eastAsia"/>
          <w:noProof/>
          <w:color w:val="000000"/>
        </w:rPr>
        <w:t>に対する</w:t>
      </w:r>
      <w:r w:rsidRPr="00F21F40">
        <w:rPr>
          <w:rFonts w:hint="eastAsia"/>
          <w:noProof/>
        </w:rPr>
        <w:t>保税運送申告情報が存在すること。</w:t>
      </w:r>
    </w:p>
    <w:p w:rsidR="009114FD" w:rsidRPr="00F21F40" w:rsidRDefault="009114FD" w:rsidP="001B5AE8">
      <w:pPr>
        <w:ind w:leftChars="408" w:left="810" w:firstLineChars="100" w:firstLine="198"/>
        <w:rPr>
          <w:noProof/>
        </w:rPr>
      </w:pPr>
      <w:r w:rsidRPr="00F21F40">
        <w:rPr>
          <w:rFonts w:hint="eastAsia"/>
          <w:noProof/>
        </w:rPr>
        <w:t>③ＵＬＤ収容貨物でないこと</w:t>
      </w:r>
    </w:p>
    <w:p w:rsidR="009114FD" w:rsidRPr="00F21F40" w:rsidRDefault="009114FD" w:rsidP="001B5AE8">
      <w:pPr>
        <w:ind w:leftChars="408" w:left="810" w:firstLineChars="100" w:firstLine="198"/>
        <w:rPr>
          <w:noProof/>
        </w:rPr>
      </w:pPr>
      <w:r w:rsidRPr="00F21F40">
        <w:rPr>
          <w:rFonts w:hint="eastAsia"/>
          <w:noProof/>
        </w:rPr>
        <w:t>④搬入確認済でないこと。</w:t>
      </w:r>
    </w:p>
    <w:p w:rsidR="009114FD" w:rsidRPr="00F21F40" w:rsidRDefault="009114FD" w:rsidP="001B5AE8">
      <w:pPr>
        <w:ind w:leftChars="408" w:left="810" w:firstLineChars="100" w:firstLine="198"/>
        <w:rPr>
          <w:noProof/>
        </w:rPr>
      </w:pPr>
      <w:r w:rsidRPr="00F21F40">
        <w:rPr>
          <w:rFonts w:hint="eastAsia"/>
          <w:noProof/>
        </w:rPr>
        <w:t>⑤運送中であること。</w:t>
      </w:r>
    </w:p>
    <w:p w:rsidR="009114FD" w:rsidRPr="00F21F40" w:rsidRDefault="009114FD" w:rsidP="001B5AE8">
      <w:pPr>
        <w:ind w:leftChars="508" w:left="1206" w:hangingChars="100" w:hanging="198"/>
        <w:rPr>
          <w:noProof/>
        </w:rPr>
      </w:pPr>
      <w:r w:rsidRPr="00F21F40">
        <w:rPr>
          <w:rFonts w:hint="eastAsia"/>
          <w:noProof/>
        </w:rPr>
        <w:t>⑥「許可・承認等情報登録（輸入）（ＰＣＨ）」業務により貨物手作業移行の登録が行われていないこと。</w:t>
      </w:r>
    </w:p>
    <w:p w:rsidR="009114FD" w:rsidRDefault="009114FD" w:rsidP="001B5AE8">
      <w:pPr>
        <w:ind w:leftChars="508" w:left="1206" w:hangingChars="100" w:hanging="198"/>
      </w:pPr>
      <w:r w:rsidRPr="00F21F40">
        <w:rPr>
          <w:rFonts w:hint="eastAsia"/>
        </w:rPr>
        <w:t>⑦「ＵＬＤ引取情報登録（ＵＤＡ）」業務で仕分けられた貨物の場合は、到着個数、特殊貨物記号、事故貨物、ロケーション及びロケーションを手作業で管理する旨の入力がないこと。</w:t>
      </w:r>
    </w:p>
    <w:p w:rsidR="007637B1" w:rsidRPr="00690A75" w:rsidRDefault="0049084E" w:rsidP="007637B1">
      <w:pPr>
        <w:ind w:leftChars="508" w:left="1206" w:hangingChars="100" w:hanging="198"/>
        <w:rPr>
          <w:rFonts w:ascii="ＭＳ ゴシック" w:hAnsi="ＭＳ ゴシック"/>
          <w:color w:val="000000"/>
          <w:szCs w:val="22"/>
          <w:highlight w:val="green"/>
        </w:rPr>
      </w:pPr>
      <w:r>
        <w:rPr>
          <w:rFonts w:ascii="ＭＳ ゴシック" w:hAnsi="ＭＳ ゴシック" w:hint="eastAsia"/>
          <w:color w:val="000000"/>
          <w:szCs w:val="22"/>
          <w:highlight w:val="green"/>
        </w:rPr>
        <w:t>⑧</w:t>
      </w:r>
      <w:r w:rsidR="007637B1" w:rsidRPr="00690A75">
        <w:rPr>
          <w:rFonts w:ascii="ＭＳ ゴシック" w:hAnsi="ＭＳ ゴシック" w:hint="eastAsia"/>
          <w:color w:val="000000"/>
          <w:szCs w:val="22"/>
          <w:highlight w:val="green"/>
        </w:rPr>
        <w:t>保税運送申告番号等の入力がない場合は、ＰＣＨ業務による保税運送承認の旨が登録されていること。また</w:t>
      </w:r>
      <w:r>
        <w:rPr>
          <w:rFonts w:ascii="ＭＳ ゴシック" w:hAnsi="ＭＳ ゴシック" w:hint="eastAsia"/>
          <w:color w:val="000000"/>
          <w:szCs w:val="22"/>
          <w:highlight w:val="green"/>
        </w:rPr>
        <w:t>、</w:t>
      </w:r>
      <w:r w:rsidR="007637B1">
        <w:rPr>
          <w:rFonts w:ascii="ＭＳ ゴシック" w:hAnsi="ＭＳ ゴシック" w:hint="eastAsia"/>
          <w:color w:val="000000"/>
          <w:szCs w:val="22"/>
          <w:highlight w:val="green"/>
        </w:rPr>
        <w:t>当該保税運送承認の運送先に対して</w:t>
      </w:r>
      <w:r w:rsidR="007637B1" w:rsidRPr="00690A75">
        <w:rPr>
          <w:rFonts w:ascii="ＭＳ ゴシック" w:hAnsi="ＭＳ ゴシック" w:hint="eastAsia"/>
          <w:color w:val="000000"/>
          <w:szCs w:val="22"/>
          <w:highlight w:val="green"/>
        </w:rPr>
        <w:t>以下のチェックを行う。</w:t>
      </w:r>
    </w:p>
    <w:p w:rsidR="007637B1" w:rsidRPr="00690A75" w:rsidRDefault="007637B1" w:rsidP="007637B1">
      <w:pPr>
        <w:ind w:leftChars="608" w:left="1206"/>
        <w:rPr>
          <w:rFonts w:ascii="ＭＳ ゴシック" w:hAnsi="ＭＳ ゴシック"/>
          <w:color w:val="000000"/>
          <w:szCs w:val="22"/>
          <w:highlight w:val="green"/>
        </w:rPr>
      </w:pPr>
      <w:r>
        <w:rPr>
          <w:rFonts w:ascii="ＭＳ ゴシック" w:hAnsi="ＭＳ ゴシック" w:hint="eastAsia"/>
          <w:color w:val="000000"/>
          <w:szCs w:val="22"/>
          <w:highlight w:val="green"/>
        </w:rPr>
        <w:t>・</w:t>
      </w:r>
      <w:r w:rsidR="00424507">
        <w:rPr>
          <w:rFonts w:ascii="ＭＳ ゴシック" w:hAnsi="ＭＳ ゴシック" w:hint="eastAsia"/>
          <w:color w:val="000000"/>
          <w:szCs w:val="22"/>
          <w:highlight w:val="green"/>
        </w:rPr>
        <w:t>他所蔵置場所</w:t>
      </w:r>
      <w:r w:rsidRPr="00690A75">
        <w:rPr>
          <w:rFonts w:ascii="ＭＳ ゴシック" w:hAnsi="ＭＳ ゴシック" w:hint="eastAsia"/>
          <w:color w:val="000000"/>
          <w:szCs w:val="22"/>
          <w:highlight w:val="green"/>
        </w:rPr>
        <w:t>への搬入以外の場合は、運送先は入力者の管理する保税蔵置場であること。</w:t>
      </w:r>
    </w:p>
    <w:p w:rsidR="007637B1" w:rsidRDefault="007637B1" w:rsidP="0049084E">
      <w:pPr>
        <w:ind w:leftChars="608" w:left="1404" w:hangingChars="100" w:hanging="198"/>
        <w:rPr>
          <w:rFonts w:ascii="ＭＳ ゴシック" w:hAnsi="ＭＳ ゴシック"/>
          <w:color w:val="000000"/>
          <w:szCs w:val="22"/>
          <w:highlight w:val="green"/>
        </w:rPr>
      </w:pPr>
      <w:r>
        <w:rPr>
          <w:rFonts w:ascii="ＭＳ ゴシック" w:hAnsi="ＭＳ ゴシック" w:hint="eastAsia"/>
          <w:color w:val="000000"/>
          <w:szCs w:val="22"/>
          <w:highlight w:val="green"/>
        </w:rPr>
        <w:t>・</w:t>
      </w:r>
      <w:r w:rsidR="00424507">
        <w:rPr>
          <w:rFonts w:ascii="ＭＳ ゴシック" w:hAnsi="ＭＳ ゴシック" w:hint="eastAsia"/>
          <w:color w:val="000000"/>
          <w:szCs w:val="22"/>
          <w:highlight w:val="green"/>
        </w:rPr>
        <w:t>他所蔵置場所</w:t>
      </w:r>
      <w:r w:rsidRPr="00690A75">
        <w:rPr>
          <w:rFonts w:ascii="ＭＳ ゴシック" w:hAnsi="ＭＳ ゴシック" w:hint="eastAsia"/>
          <w:color w:val="000000"/>
          <w:szCs w:val="22"/>
          <w:highlight w:val="green"/>
        </w:rPr>
        <w:t>へ搬入する場合は、</w:t>
      </w:r>
      <w:r w:rsidR="00643C74">
        <w:rPr>
          <w:rFonts w:ascii="ＭＳ ゴシック" w:hAnsi="ＭＳ ゴシック" w:hint="eastAsia"/>
          <w:color w:val="000000"/>
          <w:szCs w:val="22"/>
          <w:highlight w:val="green"/>
        </w:rPr>
        <w:t>輸入貨物情報ＤＢ</w:t>
      </w:r>
      <w:r w:rsidRPr="00690A75">
        <w:rPr>
          <w:rFonts w:ascii="ＭＳ ゴシック" w:hAnsi="ＭＳ ゴシック" w:hint="eastAsia"/>
          <w:color w:val="000000"/>
          <w:szCs w:val="22"/>
          <w:highlight w:val="green"/>
        </w:rPr>
        <w:t>に登録されている他所蔵置許可申請者であること。</w:t>
      </w:r>
    </w:p>
    <w:p w:rsidR="009114FD" w:rsidRPr="00F21F40" w:rsidRDefault="009114FD" w:rsidP="00E86185">
      <w:pPr>
        <w:spacing w:line="260" w:lineRule="exact"/>
        <w:outlineLvl w:val="0"/>
        <w:rPr>
          <w:rFonts w:ascii="ＭＳ ゴシック"/>
          <w:noProof/>
          <w:szCs w:val="22"/>
        </w:rPr>
      </w:pPr>
      <w:r w:rsidRPr="00F21F40">
        <w:rPr>
          <w:rFonts w:ascii="ＭＳ ゴシック" w:hAnsi="ＭＳ ゴシック" w:hint="eastAsia"/>
          <w:noProof/>
          <w:szCs w:val="22"/>
        </w:rPr>
        <w:lastRenderedPageBreak/>
        <w:t>５．処理内容</w:t>
      </w:r>
    </w:p>
    <w:p w:rsidR="009114FD" w:rsidRPr="00F21F40" w:rsidRDefault="009114FD" w:rsidP="006A1D27">
      <w:pPr>
        <w:ind w:firstLine="187"/>
      </w:pPr>
      <w:r w:rsidRPr="00F21F40">
        <w:rPr>
          <w:rFonts w:hint="eastAsia"/>
        </w:rPr>
        <w:t>（１）ＢＩＮ業務の場合</w:t>
      </w:r>
    </w:p>
    <w:p w:rsidR="009114FD" w:rsidRPr="00F21F40" w:rsidRDefault="009114FD" w:rsidP="001B5AE8">
      <w:pPr>
        <w:ind w:firstLineChars="194" w:firstLine="385"/>
      </w:pPr>
      <w:r w:rsidRPr="00F21F40">
        <w:rPr>
          <w:rFonts w:hint="eastAsia"/>
        </w:rPr>
        <w:t>（Ａ）入力チェック処理</w:t>
      </w:r>
    </w:p>
    <w:p w:rsidR="001B5AE8" w:rsidRPr="001B5AE8" w:rsidRDefault="001B5AE8" w:rsidP="001B5AE8">
      <w:pPr>
        <w:autoSpaceDE w:val="0"/>
        <w:autoSpaceDN w:val="0"/>
        <w:adjustRightInd w:val="0"/>
        <w:ind w:leftChars="500" w:left="992" w:firstLineChars="103" w:firstLine="204"/>
        <w:jc w:val="left"/>
        <w:rPr>
          <w:rFonts w:ascii="ＭＳ ゴシック" w:hAnsi="ＭＳ ゴシック" w:cs="ＭＳ 明朝"/>
          <w:kern w:val="0"/>
          <w:szCs w:val="22"/>
        </w:rPr>
      </w:pPr>
      <w:r w:rsidRPr="001B5AE8">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9114FD" w:rsidRPr="00F21F40" w:rsidRDefault="001B5AE8" w:rsidP="001B5AE8">
      <w:pPr>
        <w:autoSpaceDE w:val="0"/>
        <w:autoSpaceDN w:val="0"/>
        <w:adjustRightInd w:val="0"/>
        <w:ind w:leftChars="500" w:left="992" w:firstLineChars="103" w:firstLine="204"/>
        <w:jc w:val="left"/>
        <w:rPr>
          <w:rFonts w:ascii="ＭＳ ゴシック" w:cs="ＭＳ 明朝"/>
          <w:kern w:val="0"/>
          <w:szCs w:val="22"/>
        </w:rPr>
      </w:pPr>
      <w:r w:rsidRPr="001B5AE8">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114FD" w:rsidRPr="00F21F40" w:rsidRDefault="009114FD" w:rsidP="001B5AE8">
      <w:pPr>
        <w:ind w:firstLineChars="200" w:firstLine="397"/>
        <w:rPr>
          <w:noProof/>
        </w:rPr>
      </w:pPr>
      <w:r w:rsidRPr="00F21F40">
        <w:rPr>
          <w:rFonts w:hint="eastAsia"/>
        </w:rPr>
        <w:t>（Ｂ）</w:t>
      </w:r>
      <w:r w:rsidRPr="00F21F40">
        <w:rPr>
          <w:rFonts w:hint="eastAsia"/>
          <w:noProof/>
        </w:rPr>
        <w:t>ＡＷＢ情報抽出処理</w:t>
      </w:r>
    </w:p>
    <w:p w:rsidR="009114FD" w:rsidRPr="00F21F40" w:rsidRDefault="009114FD" w:rsidP="001B5AE8">
      <w:pPr>
        <w:ind w:leftChars="503" w:left="998" w:firstLineChars="100" w:firstLine="198"/>
        <w:rPr>
          <w:noProof/>
        </w:rPr>
      </w:pPr>
      <w:r w:rsidRPr="00F21F40">
        <w:rPr>
          <w:rFonts w:hint="eastAsia"/>
          <w:noProof/>
        </w:rPr>
        <w:t>保税運送申告ＤＢ及び輸入貨物情報ＤＢより以下の条件をすべて満たしたＡＷＢ情報を抽出する。</w:t>
      </w:r>
    </w:p>
    <w:p w:rsidR="009114FD" w:rsidRPr="00F21F40" w:rsidRDefault="009114FD" w:rsidP="001B5AE8">
      <w:pPr>
        <w:ind w:leftChars="500" w:left="996" w:hangingChars="2" w:hanging="4"/>
        <w:rPr>
          <w:noProof/>
        </w:rPr>
      </w:pPr>
      <w:r w:rsidRPr="00F21F40">
        <w:rPr>
          <w:rFonts w:hint="eastAsia"/>
          <w:noProof/>
        </w:rPr>
        <w:t>①搬出確認済である。</w:t>
      </w:r>
    </w:p>
    <w:p w:rsidR="009114FD" w:rsidRPr="00F21F40" w:rsidRDefault="009114FD" w:rsidP="001B5AE8">
      <w:pPr>
        <w:ind w:firstLineChars="501" w:firstLine="994"/>
        <w:rPr>
          <w:noProof/>
        </w:rPr>
      </w:pPr>
      <w:r w:rsidRPr="00F21F40">
        <w:rPr>
          <w:rFonts w:hint="eastAsia"/>
          <w:noProof/>
        </w:rPr>
        <w:t>②ＵＬＤ収容貨物でない。</w:t>
      </w:r>
    </w:p>
    <w:p w:rsidR="009114FD" w:rsidRPr="00F21F40" w:rsidRDefault="009114FD" w:rsidP="001B5AE8">
      <w:pPr>
        <w:ind w:firstLineChars="501" w:firstLine="994"/>
        <w:rPr>
          <w:noProof/>
        </w:rPr>
      </w:pPr>
      <w:r w:rsidRPr="00F21F40">
        <w:rPr>
          <w:rFonts w:hint="eastAsia"/>
          <w:noProof/>
        </w:rPr>
        <w:t>③搬入確認済でない。</w:t>
      </w:r>
    </w:p>
    <w:p w:rsidR="009114FD" w:rsidRPr="00F21F40" w:rsidRDefault="009114FD" w:rsidP="001B5AE8">
      <w:pPr>
        <w:ind w:firstLineChars="194" w:firstLine="385"/>
        <w:rPr>
          <w:rFonts w:ascii="ＭＳ ゴシック"/>
          <w:kern w:val="0"/>
          <w:szCs w:val="22"/>
        </w:rPr>
      </w:pPr>
      <w:r w:rsidRPr="00F21F40">
        <w:rPr>
          <w:rFonts w:hint="eastAsia"/>
        </w:rPr>
        <w:t>（Ｃ）</w:t>
      </w:r>
      <w:r w:rsidRPr="00F21F40">
        <w:rPr>
          <w:rFonts w:ascii="ＭＳ ゴシック" w:hAnsi="ＭＳ ゴシック" w:cs="ＭＳ 明朝" w:hint="eastAsia"/>
          <w:kern w:val="0"/>
          <w:szCs w:val="22"/>
        </w:rPr>
        <w:t>出力情報出力処理</w:t>
      </w:r>
    </w:p>
    <w:p w:rsidR="009114FD" w:rsidRPr="00F21F40" w:rsidRDefault="009114FD" w:rsidP="001B5AE8">
      <w:pPr>
        <w:autoSpaceDE w:val="0"/>
        <w:autoSpaceDN w:val="0"/>
        <w:adjustRightInd w:val="0"/>
        <w:ind w:firstLineChars="601" w:firstLine="1192"/>
        <w:jc w:val="left"/>
        <w:rPr>
          <w:rFonts w:ascii="ＭＳ ゴシック" w:cs="ＭＳ 明朝"/>
          <w:kern w:val="0"/>
          <w:szCs w:val="22"/>
        </w:rPr>
      </w:pPr>
      <w:r w:rsidRPr="00F21F40">
        <w:rPr>
          <w:rFonts w:ascii="ＭＳ ゴシック" w:hAnsi="ＭＳ ゴシック" w:cs="ＭＳ 明朝" w:hint="eastAsia"/>
          <w:kern w:val="0"/>
          <w:szCs w:val="22"/>
        </w:rPr>
        <w:t>後述の出力情報出力処理を行う。出力項目については「出力項目表」を参照。</w:t>
      </w:r>
    </w:p>
    <w:p w:rsidR="009114FD" w:rsidRPr="00F21F40" w:rsidRDefault="009114FD" w:rsidP="001B5AE8">
      <w:pPr>
        <w:autoSpaceDE w:val="0"/>
        <w:autoSpaceDN w:val="0"/>
        <w:adjustRightInd w:val="0"/>
        <w:ind w:firstLineChars="200" w:firstLine="397"/>
        <w:jc w:val="left"/>
        <w:rPr>
          <w:rFonts w:ascii="ＭＳ ゴシック" w:cs="ＭＳ 明朝"/>
          <w:kern w:val="0"/>
          <w:szCs w:val="22"/>
        </w:rPr>
      </w:pPr>
      <w:r w:rsidRPr="00F21F40">
        <w:rPr>
          <w:rFonts w:ascii="ＭＳ ゴシック" w:hAnsi="ＭＳ ゴシック" w:cs="ＭＳ 明朝" w:hint="eastAsia"/>
          <w:kern w:val="0"/>
          <w:szCs w:val="22"/>
        </w:rPr>
        <w:t>（Ｄ）注意喚起メッセージ出力処理</w:t>
      </w:r>
    </w:p>
    <w:p w:rsidR="009114FD" w:rsidRPr="00F21F40" w:rsidRDefault="009114FD" w:rsidP="001B5AE8">
      <w:pPr>
        <w:autoSpaceDE w:val="0"/>
        <w:autoSpaceDN w:val="0"/>
        <w:adjustRightInd w:val="0"/>
        <w:ind w:firstLineChars="602" w:firstLine="1194"/>
        <w:rPr>
          <w:rFonts w:ascii="ＭＳ ゴシック" w:cs="ＭＳ ゴシック"/>
          <w:szCs w:val="22"/>
        </w:rPr>
      </w:pPr>
      <w:r w:rsidRPr="00F21F40">
        <w:rPr>
          <w:rFonts w:ascii="ＭＳ ゴシック" w:cs="ＭＳ ゴシック" w:hint="eastAsia"/>
          <w:szCs w:val="22"/>
          <w:lang w:val="ja-JP"/>
        </w:rPr>
        <w:t>登録を行うには再送信が必要な</w:t>
      </w:r>
      <w:r w:rsidRPr="00553883">
        <w:rPr>
          <w:rFonts w:ascii="ＭＳ ゴシック" w:cs="ＭＳ ゴシック" w:hint="eastAsia"/>
          <w:szCs w:val="22"/>
          <w:lang w:val="ja-JP"/>
        </w:rPr>
        <w:t>旨</w:t>
      </w:r>
      <w:r w:rsidR="007D34AF" w:rsidRPr="00553883">
        <w:rPr>
          <w:rFonts w:ascii="ＭＳ ゴシック" w:cs="ＭＳ ゴシック" w:hint="eastAsia"/>
          <w:szCs w:val="22"/>
          <w:lang w:val="ja-JP"/>
        </w:rPr>
        <w:t>を</w:t>
      </w:r>
      <w:r w:rsidR="007D34AF" w:rsidRPr="00553883">
        <w:rPr>
          <w:rFonts w:ascii="ＭＳ ゴシック" w:hAnsi="ＭＳ ゴシック" w:cs="ＭＳ 明朝" w:hint="eastAsia"/>
          <w:kern w:val="0"/>
          <w:szCs w:val="22"/>
        </w:rPr>
        <w:t>注意喚起メッセージとして</w:t>
      </w:r>
      <w:r w:rsidRPr="00553883">
        <w:rPr>
          <w:rFonts w:ascii="ＭＳ ゴシック" w:hAnsi="ＭＳ ゴシック" w:cs="ＭＳ 明朝" w:hint="eastAsia"/>
          <w:kern w:val="0"/>
          <w:szCs w:val="22"/>
        </w:rPr>
        <w:t>出力する。</w:t>
      </w:r>
    </w:p>
    <w:p w:rsidR="009114FD" w:rsidRPr="00F21F40" w:rsidRDefault="009114FD" w:rsidP="001B5AE8">
      <w:pPr>
        <w:autoSpaceDE w:val="0"/>
        <w:autoSpaceDN w:val="0"/>
        <w:adjustRightInd w:val="0"/>
        <w:ind w:firstLineChars="100" w:firstLine="198"/>
        <w:jc w:val="left"/>
        <w:rPr>
          <w:rFonts w:ascii="ＭＳ ゴシック" w:cs="ＭＳ 明朝"/>
          <w:kern w:val="0"/>
          <w:szCs w:val="22"/>
        </w:rPr>
      </w:pPr>
      <w:r w:rsidRPr="00F21F40">
        <w:rPr>
          <w:rFonts w:ascii="ＭＳ ゴシック" w:hAnsi="ＭＳ ゴシック" w:cs="ＭＳ 明朝" w:hint="eastAsia"/>
          <w:kern w:val="0"/>
          <w:szCs w:val="22"/>
        </w:rPr>
        <w:t>（２）ＢＩＮ０１業務の場合</w:t>
      </w:r>
    </w:p>
    <w:p w:rsidR="009114FD" w:rsidRPr="00F21F40" w:rsidRDefault="009114FD" w:rsidP="001B5AE8">
      <w:pPr>
        <w:ind w:firstLineChars="194" w:firstLine="385"/>
      </w:pPr>
      <w:r w:rsidRPr="00F21F40">
        <w:rPr>
          <w:rFonts w:hint="eastAsia"/>
        </w:rPr>
        <w:t>（Ａ）入力チェック処理</w:t>
      </w:r>
    </w:p>
    <w:p w:rsidR="001B5AE8" w:rsidRPr="001B5AE8" w:rsidRDefault="001B5AE8" w:rsidP="001B5AE8">
      <w:pPr>
        <w:autoSpaceDE w:val="0"/>
        <w:autoSpaceDN w:val="0"/>
        <w:adjustRightInd w:val="0"/>
        <w:ind w:leftChars="500" w:left="992" w:firstLineChars="105" w:firstLine="208"/>
        <w:jc w:val="left"/>
        <w:rPr>
          <w:rFonts w:ascii="ＭＳ ゴシック" w:hAnsi="ＭＳ ゴシック" w:cs="ＭＳ 明朝"/>
          <w:kern w:val="0"/>
          <w:szCs w:val="22"/>
        </w:rPr>
      </w:pPr>
      <w:r w:rsidRPr="001B5AE8">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9114FD" w:rsidRPr="00F21F40" w:rsidRDefault="001B5AE8" w:rsidP="001B5AE8">
      <w:pPr>
        <w:autoSpaceDE w:val="0"/>
        <w:autoSpaceDN w:val="0"/>
        <w:adjustRightInd w:val="0"/>
        <w:ind w:leftChars="500" w:left="992" w:firstLineChars="105" w:firstLine="208"/>
        <w:jc w:val="left"/>
        <w:rPr>
          <w:rFonts w:ascii="ＭＳ ゴシック" w:cs="ＭＳ 明朝"/>
          <w:kern w:val="0"/>
          <w:szCs w:val="22"/>
        </w:rPr>
      </w:pPr>
      <w:r w:rsidRPr="001B5AE8">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114FD" w:rsidRDefault="009114FD" w:rsidP="001B5AE8">
      <w:pPr>
        <w:ind w:firstLineChars="200" w:firstLine="397"/>
        <w:rPr>
          <w:noProof/>
        </w:rPr>
      </w:pPr>
      <w:r w:rsidRPr="00F21F40">
        <w:rPr>
          <w:rFonts w:hint="eastAsia"/>
          <w:noProof/>
        </w:rPr>
        <w:t>（Ｂ）保税運送申告ＤＢ処理</w:t>
      </w:r>
    </w:p>
    <w:p w:rsidR="002809A6" w:rsidRPr="00F21F40" w:rsidRDefault="008C34D6" w:rsidP="002809A6">
      <w:pPr>
        <w:ind w:leftChars="600" w:left="1191"/>
        <w:rPr>
          <w:noProof/>
        </w:rPr>
      </w:pPr>
      <w:r w:rsidRPr="006B6C46">
        <w:rPr>
          <w:rFonts w:hint="eastAsia"/>
          <w:highlight w:val="green"/>
        </w:rPr>
        <w:t>保税運送申告番号</w:t>
      </w:r>
      <w:r>
        <w:rPr>
          <w:rFonts w:hint="eastAsia"/>
          <w:highlight w:val="green"/>
        </w:rPr>
        <w:t>等</w:t>
      </w:r>
      <w:r w:rsidR="00D05515">
        <w:rPr>
          <w:rFonts w:hint="eastAsia"/>
          <w:highlight w:val="green"/>
        </w:rPr>
        <w:t>の入力がある場合は</w:t>
      </w:r>
      <w:r w:rsidRPr="006B6C46">
        <w:rPr>
          <w:rFonts w:hint="eastAsia"/>
          <w:highlight w:val="green"/>
        </w:rPr>
        <w:t>、以下の</w:t>
      </w:r>
      <w:r>
        <w:rPr>
          <w:rFonts w:hint="eastAsia"/>
          <w:highlight w:val="green"/>
        </w:rPr>
        <w:t>処理</w:t>
      </w:r>
      <w:r w:rsidRPr="006B6C46">
        <w:rPr>
          <w:rFonts w:hint="eastAsia"/>
          <w:highlight w:val="green"/>
        </w:rPr>
        <w:t>を行う。</w:t>
      </w:r>
    </w:p>
    <w:p w:rsidR="009114FD" w:rsidRPr="00F21F40" w:rsidRDefault="009114FD" w:rsidP="001B5AE8">
      <w:pPr>
        <w:ind w:leftChars="416" w:left="825" w:firstLineChars="100" w:firstLine="198"/>
        <w:rPr>
          <w:noProof/>
        </w:rPr>
      </w:pPr>
      <w:r w:rsidRPr="00F21F40">
        <w:rPr>
          <w:rFonts w:hint="eastAsia"/>
          <w:noProof/>
        </w:rPr>
        <w:t>①搬入保留の旨が入力されなかったＡＷＢ情報について搬入確認の旨を登録する。</w:t>
      </w:r>
    </w:p>
    <w:p w:rsidR="009114FD" w:rsidRPr="00F21F40" w:rsidRDefault="009114FD" w:rsidP="001B5AE8">
      <w:pPr>
        <w:ind w:leftChars="416" w:left="825" w:firstLineChars="100" w:firstLine="198"/>
        <w:rPr>
          <w:noProof/>
        </w:rPr>
      </w:pPr>
      <w:r w:rsidRPr="00F21F40">
        <w:rPr>
          <w:rFonts w:hint="eastAsia"/>
          <w:noProof/>
        </w:rPr>
        <w:t>②ＵＬＤ収容貨物以外の全てのＡＷＢ情報について搬入確認が行われた場合は、削除表示を設定する。</w:t>
      </w:r>
    </w:p>
    <w:p w:rsidR="009114FD" w:rsidRPr="00F21F40" w:rsidRDefault="009114FD" w:rsidP="001B5AE8">
      <w:pPr>
        <w:ind w:firstLineChars="200" w:firstLine="397"/>
        <w:rPr>
          <w:noProof/>
        </w:rPr>
      </w:pPr>
      <w:r w:rsidRPr="00F21F40">
        <w:rPr>
          <w:rFonts w:hint="eastAsia"/>
          <w:noProof/>
        </w:rPr>
        <w:t>（Ｃ）輸入貨物情報ＤＢ処理</w:t>
      </w:r>
    </w:p>
    <w:p w:rsidR="009114FD" w:rsidRPr="00F21F40" w:rsidRDefault="009114FD" w:rsidP="001B5AE8">
      <w:pPr>
        <w:ind w:leftChars="503" w:left="1190" w:hangingChars="97" w:hanging="192"/>
        <w:rPr>
          <w:noProof/>
        </w:rPr>
      </w:pPr>
      <w:r w:rsidRPr="00F21F40">
        <w:rPr>
          <w:rFonts w:hint="eastAsia"/>
          <w:noProof/>
        </w:rPr>
        <w:t>①搬入確認情報を登録する。</w:t>
      </w:r>
    </w:p>
    <w:p w:rsidR="009114FD" w:rsidRPr="00F21F40" w:rsidRDefault="009114FD" w:rsidP="001B5AE8">
      <w:pPr>
        <w:tabs>
          <w:tab w:val="num" w:pos="1188"/>
        </w:tabs>
        <w:ind w:leftChars="503" w:left="1190" w:hangingChars="97" w:hanging="192"/>
        <w:rPr>
          <w:noProof/>
        </w:rPr>
      </w:pPr>
      <w:r w:rsidRPr="00F21F40">
        <w:rPr>
          <w:rFonts w:hint="eastAsia"/>
          <w:noProof/>
        </w:rPr>
        <w:t>②特殊貨物記号が登録されていない場合で、特殊貨物記号が入力された場合は、特殊貨物記号を登録する。</w:t>
      </w:r>
    </w:p>
    <w:p w:rsidR="009114FD" w:rsidRPr="00F21F40" w:rsidRDefault="009114FD" w:rsidP="001B5AE8">
      <w:pPr>
        <w:tabs>
          <w:tab w:val="num" w:pos="1188"/>
        </w:tabs>
        <w:ind w:leftChars="503" w:left="1190" w:hangingChars="97" w:hanging="192"/>
        <w:rPr>
          <w:noProof/>
        </w:rPr>
      </w:pPr>
      <w:r w:rsidRPr="00F21F40">
        <w:rPr>
          <w:rFonts w:hint="eastAsia"/>
          <w:noProof/>
        </w:rPr>
        <w:t>③事故情報及びロケーション等の入力がある場合は、事故情報またはロケーションを登録する。</w:t>
      </w:r>
    </w:p>
    <w:p w:rsidR="009114FD" w:rsidRPr="00F21F40" w:rsidRDefault="009114FD" w:rsidP="001B5AE8">
      <w:pPr>
        <w:tabs>
          <w:tab w:val="num" w:pos="1188"/>
        </w:tabs>
        <w:ind w:leftChars="503" w:left="1190" w:hangingChars="97" w:hanging="192"/>
        <w:rPr>
          <w:noProof/>
        </w:rPr>
      </w:pPr>
      <w:r w:rsidRPr="00F21F40">
        <w:rPr>
          <w:rFonts w:hint="eastAsia"/>
          <w:noProof/>
        </w:rPr>
        <w:t>④無料期間適用表示の入力がある場合は、無料期間適用の旨を登録する。</w:t>
      </w:r>
    </w:p>
    <w:p w:rsidR="009114FD" w:rsidRPr="00F21F40" w:rsidRDefault="009114FD" w:rsidP="001B5AE8">
      <w:pPr>
        <w:tabs>
          <w:tab w:val="num" w:pos="1188"/>
        </w:tabs>
        <w:ind w:leftChars="503" w:left="1190" w:hangingChars="97" w:hanging="192"/>
        <w:rPr>
          <w:noProof/>
        </w:rPr>
      </w:pPr>
      <w:r w:rsidRPr="00F21F40">
        <w:rPr>
          <w:rFonts w:hint="eastAsia"/>
          <w:noProof/>
        </w:rPr>
        <w:t>⑤到着個数が入力された場合は、その情報を登録する。</w:t>
      </w:r>
    </w:p>
    <w:p w:rsidR="009114FD" w:rsidRPr="00F21F40" w:rsidRDefault="009114FD" w:rsidP="001B5AE8">
      <w:pPr>
        <w:ind w:leftChars="503" w:left="1190" w:hangingChars="97" w:hanging="192"/>
        <w:rPr>
          <w:noProof/>
        </w:rPr>
      </w:pPr>
      <w:r w:rsidRPr="00F21F40">
        <w:rPr>
          <w:rFonts w:hint="eastAsia"/>
          <w:noProof/>
        </w:rPr>
        <w:t>⑥</w:t>
      </w:r>
      <w:r w:rsidRPr="00F21F40">
        <w:rPr>
          <w:rFonts w:hint="eastAsia"/>
        </w:rPr>
        <w:t>ロケーションの先頭２桁に「ＳＰ」が入力された場合で、システムにＳＰ貨物取扱可能な保税蔵置場として登録されている場合は、ＳＰ貨物の旨を登録する。</w:t>
      </w:r>
    </w:p>
    <w:p w:rsidR="009114FD" w:rsidRPr="00F21F40" w:rsidRDefault="009114FD" w:rsidP="001B5AE8">
      <w:pPr>
        <w:ind w:leftChars="503" w:left="1190" w:hangingChars="97" w:hanging="192"/>
        <w:rPr>
          <w:noProof/>
        </w:rPr>
      </w:pPr>
      <w:r w:rsidRPr="00F21F40">
        <w:rPr>
          <w:rFonts w:hint="eastAsia"/>
          <w:noProof/>
        </w:rPr>
        <w:t>⑦ＵＬＤの場合は、削除表示を設定する。</w:t>
      </w:r>
    </w:p>
    <w:p w:rsidR="009114FD" w:rsidRPr="00F21F40" w:rsidRDefault="009114FD" w:rsidP="001B5AE8">
      <w:pPr>
        <w:ind w:firstLineChars="200" w:firstLine="397"/>
        <w:rPr>
          <w:noProof/>
        </w:rPr>
      </w:pPr>
      <w:r w:rsidRPr="00F21F40">
        <w:rPr>
          <w:rFonts w:hint="eastAsia"/>
          <w:noProof/>
        </w:rPr>
        <w:t>（</w:t>
      </w:r>
      <w:r>
        <w:rPr>
          <w:rFonts w:hint="eastAsia"/>
          <w:noProof/>
        </w:rPr>
        <w:t>Ｄ</w:t>
      </w:r>
      <w:r w:rsidRPr="00F21F40">
        <w:rPr>
          <w:rFonts w:hint="eastAsia"/>
          <w:noProof/>
        </w:rPr>
        <w:t>）本申告自動起動処理</w:t>
      </w:r>
    </w:p>
    <w:p w:rsidR="009114FD" w:rsidRPr="00F21F40" w:rsidRDefault="009114FD" w:rsidP="001B5AE8">
      <w:pPr>
        <w:ind w:leftChars="503" w:left="998" w:firstLineChars="100" w:firstLine="198"/>
        <w:rPr>
          <w:noProof/>
        </w:rPr>
      </w:pPr>
      <w:r w:rsidRPr="00F21F40">
        <w:rPr>
          <w:rFonts w:hint="eastAsia"/>
          <w:noProof/>
        </w:rPr>
        <w:t>予備申告（本申告自動起動）（Ｚ申告）の旨が登録されている場合で以下の条件を満たした場合は、搬入確認時に本申告（輸入申告、蔵入・移入・総保入承認申請）が自動起動される。</w:t>
      </w:r>
    </w:p>
    <w:p w:rsidR="009114FD" w:rsidRPr="00F21F40" w:rsidRDefault="009114FD" w:rsidP="001B5AE8">
      <w:pPr>
        <w:ind w:leftChars="499" w:left="998" w:hangingChars="4" w:hanging="8"/>
        <w:rPr>
          <w:noProof/>
        </w:rPr>
      </w:pPr>
      <w:r w:rsidRPr="00F21F40">
        <w:rPr>
          <w:rFonts w:hint="eastAsia"/>
          <w:noProof/>
        </w:rPr>
        <w:t>①通関予定蔵置場が搬入場所であること。</w:t>
      </w:r>
    </w:p>
    <w:p w:rsidR="009114FD" w:rsidRPr="00F21F40" w:rsidRDefault="009114FD" w:rsidP="001B5AE8">
      <w:pPr>
        <w:ind w:leftChars="499" w:left="998" w:hangingChars="4" w:hanging="8"/>
        <w:rPr>
          <w:noProof/>
        </w:rPr>
      </w:pPr>
      <w:r w:rsidRPr="00F21F40">
        <w:rPr>
          <w:rFonts w:hint="eastAsia"/>
          <w:noProof/>
        </w:rPr>
        <w:t>②全量蔵置されていること。</w:t>
      </w:r>
    </w:p>
    <w:p w:rsidR="009114FD" w:rsidRDefault="009114FD" w:rsidP="001B5AE8">
      <w:pPr>
        <w:ind w:leftChars="499" w:left="998" w:hangingChars="4" w:hanging="8"/>
        <w:rPr>
          <w:noProof/>
        </w:rPr>
      </w:pPr>
      <w:r w:rsidRPr="00F21F40">
        <w:rPr>
          <w:rFonts w:hint="eastAsia"/>
          <w:noProof/>
        </w:rPr>
        <w:t>③到着個数が入力されていないこと。</w:t>
      </w:r>
    </w:p>
    <w:p w:rsidR="00202BCE" w:rsidRPr="00F21F40" w:rsidRDefault="00202BCE" w:rsidP="001B5AE8">
      <w:pPr>
        <w:ind w:leftChars="499" w:left="998" w:hangingChars="4" w:hanging="8"/>
        <w:rPr>
          <w:noProof/>
        </w:rPr>
      </w:pPr>
    </w:p>
    <w:p w:rsidR="009114FD" w:rsidRPr="00F21F40" w:rsidRDefault="009114FD" w:rsidP="001B5AE8">
      <w:pPr>
        <w:ind w:firstLineChars="194" w:firstLine="385"/>
        <w:rPr>
          <w:rFonts w:ascii="ＭＳ ゴシック"/>
          <w:kern w:val="0"/>
          <w:szCs w:val="22"/>
        </w:rPr>
      </w:pPr>
      <w:r w:rsidRPr="00F21F40">
        <w:rPr>
          <w:rFonts w:hint="eastAsia"/>
          <w:noProof/>
        </w:rPr>
        <w:lastRenderedPageBreak/>
        <w:t>（</w:t>
      </w:r>
      <w:r>
        <w:rPr>
          <w:rFonts w:hint="eastAsia"/>
          <w:noProof/>
        </w:rPr>
        <w:t>Ｅ</w:t>
      </w:r>
      <w:r w:rsidRPr="00F21F40">
        <w:rPr>
          <w:rFonts w:hint="eastAsia"/>
          <w:noProof/>
        </w:rPr>
        <w:t>）</w:t>
      </w:r>
      <w:r w:rsidRPr="00F21F40">
        <w:rPr>
          <w:rFonts w:ascii="ＭＳ ゴシック" w:hAnsi="ＭＳ ゴシック" w:cs="ＭＳ 明朝" w:hint="eastAsia"/>
          <w:kern w:val="0"/>
          <w:szCs w:val="22"/>
        </w:rPr>
        <w:t>出力情報出力処理</w:t>
      </w:r>
    </w:p>
    <w:p w:rsidR="009114FD" w:rsidRPr="001B5AE8" w:rsidRDefault="009114FD" w:rsidP="001B5AE8">
      <w:pPr>
        <w:autoSpaceDE w:val="0"/>
        <w:autoSpaceDN w:val="0"/>
        <w:adjustRightInd w:val="0"/>
        <w:ind w:firstLineChars="601" w:firstLine="1192"/>
        <w:jc w:val="left"/>
        <w:rPr>
          <w:rFonts w:ascii="ＭＳ ゴシック" w:cs="ＭＳ 明朝"/>
          <w:kern w:val="0"/>
          <w:szCs w:val="22"/>
        </w:rPr>
      </w:pPr>
      <w:r w:rsidRPr="00F21F40">
        <w:rPr>
          <w:rFonts w:ascii="ＭＳ ゴシック" w:hAnsi="ＭＳ ゴシック" w:cs="ＭＳ 明朝" w:hint="eastAsia"/>
          <w:kern w:val="0"/>
          <w:szCs w:val="22"/>
        </w:rPr>
        <w:t>後述の出力情報出力処理を行う。出力項目については「出力項目表」を参照。</w:t>
      </w:r>
    </w:p>
    <w:p w:rsidR="009114FD" w:rsidRPr="00F21F40" w:rsidRDefault="009114FD" w:rsidP="00FC5D12">
      <w:pPr>
        <w:outlineLvl w:val="0"/>
        <w:rPr>
          <w:noProof/>
        </w:rPr>
      </w:pPr>
      <w:r w:rsidRPr="00F21F40">
        <w:rPr>
          <w:rFonts w:hint="eastAsia"/>
          <w:noProof/>
        </w:rPr>
        <w:t>６．出力情報</w:t>
      </w:r>
    </w:p>
    <w:p w:rsidR="009114FD" w:rsidRPr="00F21F40" w:rsidRDefault="009114FD" w:rsidP="001B5AE8">
      <w:pPr>
        <w:ind w:firstLineChars="100" w:firstLine="198"/>
        <w:outlineLvl w:val="0"/>
        <w:rPr>
          <w:noProof/>
        </w:rPr>
      </w:pPr>
      <w:r w:rsidRPr="00F21F40">
        <w:rPr>
          <w:rFonts w:hint="eastAsia"/>
          <w:noProof/>
        </w:rPr>
        <w:t>（１）ＢＩＮ業務の場合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9114FD" w:rsidRPr="00F21F40" w:rsidTr="00E86185">
        <w:trPr>
          <w:trHeight w:val="400"/>
        </w:trPr>
        <w:tc>
          <w:tcPr>
            <w:tcW w:w="2417" w:type="dxa"/>
            <w:tcBorders>
              <w:top w:val="single" w:sz="6" w:space="0" w:color="auto"/>
              <w:left w:val="single" w:sz="6" w:space="0" w:color="auto"/>
              <w:right w:val="single" w:sz="6" w:space="0" w:color="auto"/>
            </w:tcBorders>
            <w:vAlign w:val="center"/>
          </w:tcPr>
          <w:p w:rsidR="009114FD" w:rsidRPr="00F21F40" w:rsidRDefault="009114FD" w:rsidP="00CC2B34">
            <w:r w:rsidRPr="00F21F40">
              <w:rPr>
                <w:rFonts w:hint="eastAsia"/>
              </w:rPr>
              <w:t>情報名</w:t>
            </w:r>
          </w:p>
        </w:tc>
        <w:tc>
          <w:tcPr>
            <w:tcW w:w="4815" w:type="dxa"/>
            <w:tcBorders>
              <w:top w:val="single" w:sz="6" w:space="0" w:color="auto"/>
              <w:left w:val="nil"/>
              <w:right w:val="single" w:sz="6" w:space="0" w:color="auto"/>
            </w:tcBorders>
            <w:vAlign w:val="center"/>
          </w:tcPr>
          <w:p w:rsidR="009114FD" w:rsidRPr="00F21F40" w:rsidRDefault="009114FD" w:rsidP="00CC2B34">
            <w:r w:rsidRPr="00F21F40">
              <w:rPr>
                <w:rFonts w:hint="eastAsia"/>
              </w:rPr>
              <w:t>出力条件</w:t>
            </w:r>
          </w:p>
        </w:tc>
        <w:tc>
          <w:tcPr>
            <w:tcW w:w="2407" w:type="dxa"/>
            <w:tcBorders>
              <w:top w:val="single" w:sz="6" w:space="0" w:color="auto"/>
              <w:left w:val="nil"/>
              <w:right w:val="single" w:sz="6" w:space="0" w:color="auto"/>
            </w:tcBorders>
            <w:vAlign w:val="center"/>
          </w:tcPr>
          <w:p w:rsidR="009114FD" w:rsidRPr="00F21F40" w:rsidRDefault="009114FD" w:rsidP="00CC2B34">
            <w:r w:rsidRPr="00F21F40">
              <w:rPr>
                <w:rFonts w:hint="eastAsia"/>
              </w:rPr>
              <w:t>出力先</w:t>
            </w:r>
          </w:p>
        </w:tc>
      </w:tr>
      <w:tr w:rsidR="009114FD" w:rsidRPr="00F21F40" w:rsidTr="00CC57EF">
        <w:trPr>
          <w:trHeight w:val="400"/>
        </w:trPr>
        <w:tc>
          <w:tcPr>
            <w:tcW w:w="2417" w:type="dxa"/>
            <w:tcBorders>
              <w:top w:val="single" w:sz="6" w:space="0" w:color="auto"/>
              <w:left w:val="single" w:sz="6" w:space="0" w:color="auto"/>
              <w:right w:val="single" w:sz="6" w:space="0" w:color="auto"/>
            </w:tcBorders>
          </w:tcPr>
          <w:p w:rsidR="009114FD" w:rsidRPr="00F21F40" w:rsidRDefault="009114FD" w:rsidP="00CC2B34">
            <w:r w:rsidRPr="00F21F40">
              <w:rPr>
                <w:rFonts w:hint="eastAsia"/>
              </w:rPr>
              <w:t>処理結果通知</w:t>
            </w:r>
          </w:p>
        </w:tc>
        <w:tc>
          <w:tcPr>
            <w:tcW w:w="4815" w:type="dxa"/>
            <w:tcBorders>
              <w:top w:val="single" w:sz="6" w:space="0" w:color="auto"/>
              <w:left w:val="nil"/>
              <w:right w:val="single" w:sz="6" w:space="0" w:color="auto"/>
            </w:tcBorders>
          </w:tcPr>
          <w:p w:rsidR="009114FD" w:rsidRPr="00F21F40" w:rsidRDefault="009114FD" w:rsidP="00CC2B34">
            <w:r w:rsidRPr="00F21F40">
              <w:rPr>
                <w:rFonts w:hint="eastAsia"/>
              </w:rPr>
              <w:t>なし</w:t>
            </w:r>
          </w:p>
        </w:tc>
        <w:tc>
          <w:tcPr>
            <w:tcW w:w="2407" w:type="dxa"/>
            <w:tcBorders>
              <w:top w:val="single" w:sz="6" w:space="0" w:color="auto"/>
              <w:left w:val="nil"/>
              <w:right w:val="single" w:sz="6" w:space="0" w:color="auto"/>
            </w:tcBorders>
          </w:tcPr>
          <w:p w:rsidR="009114FD" w:rsidRPr="00F21F40" w:rsidRDefault="009114FD" w:rsidP="00CC2B34">
            <w:r w:rsidRPr="00F21F40">
              <w:rPr>
                <w:rFonts w:hint="eastAsia"/>
              </w:rPr>
              <w:t>入力者</w:t>
            </w:r>
          </w:p>
        </w:tc>
      </w:tr>
      <w:tr w:rsidR="009114FD" w:rsidRPr="00F21F40" w:rsidTr="00CC57EF">
        <w:trPr>
          <w:trHeight w:val="400"/>
        </w:trPr>
        <w:tc>
          <w:tcPr>
            <w:tcW w:w="2417" w:type="dxa"/>
            <w:tcBorders>
              <w:left w:val="single" w:sz="6" w:space="0" w:color="auto"/>
              <w:right w:val="single" w:sz="6" w:space="0" w:color="auto"/>
            </w:tcBorders>
          </w:tcPr>
          <w:p w:rsidR="009114FD" w:rsidRPr="00F21F40" w:rsidRDefault="009114FD" w:rsidP="0062390D">
            <w:pPr>
              <w:pStyle w:val="a3"/>
              <w:tabs>
                <w:tab w:val="clear" w:pos="4252"/>
                <w:tab w:val="clear" w:pos="8504"/>
              </w:tabs>
              <w:snapToGrid/>
            </w:pPr>
            <w:r w:rsidRPr="00F21F40">
              <w:rPr>
                <w:rFonts w:hint="eastAsia"/>
                <w:noProof/>
              </w:rPr>
              <w:t>搬入確認登録（システム対象内保税運送）呼出し結果情報</w:t>
            </w:r>
          </w:p>
        </w:tc>
        <w:tc>
          <w:tcPr>
            <w:tcW w:w="4815" w:type="dxa"/>
            <w:tcBorders>
              <w:left w:val="nil"/>
              <w:right w:val="single" w:sz="6" w:space="0" w:color="auto"/>
            </w:tcBorders>
          </w:tcPr>
          <w:p w:rsidR="009114FD" w:rsidRPr="00F21F40" w:rsidRDefault="009114FD" w:rsidP="00723C1A">
            <w:r w:rsidRPr="00F21F40">
              <w:rPr>
                <w:rFonts w:hint="eastAsia"/>
              </w:rPr>
              <w:t>なし</w:t>
            </w:r>
          </w:p>
        </w:tc>
        <w:tc>
          <w:tcPr>
            <w:tcW w:w="2407" w:type="dxa"/>
            <w:tcBorders>
              <w:left w:val="nil"/>
              <w:right w:val="single" w:sz="6" w:space="0" w:color="auto"/>
            </w:tcBorders>
          </w:tcPr>
          <w:p w:rsidR="009114FD" w:rsidRPr="00F21F40" w:rsidRDefault="009114FD" w:rsidP="00723C1A">
            <w:r w:rsidRPr="00F21F40">
              <w:rPr>
                <w:rFonts w:hint="eastAsia"/>
              </w:rPr>
              <w:t>入力者</w:t>
            </w:r>
          </w:p>
        </w:tc>
      </w:tr>
    </w:tbl>
    <w:p w:rsidR="009114FD" w:rsidRPr="00F21F40" w:rsidRDefault="009114FD" w:rsidP="00CC57EF">
      <w:pPr>
        <w:outlineLvl w:val="0"/>
        <w:rPr>
          <w:rFonts w:ascii="ＭＳ ゴシック"/>
          <w:szCs w:val="22"/>
        </w:rPr>
      </w:pPr>
    </w:p>
    <w:p w:rsidR="009114FD" w:rsidRPr="00F21F40" w:rsidRDefault="009114FD" w:rsidP="001B5AE8">
      <w:pPr>
        <w:ind w:firstLineChars="100" w:firstLine="198"/>
        <w:outlineLvl w:val="0"/>
        <w:rPr>
          <w:rFonts w:ascii="ＭＳ ゴシック"/>
          <w:szCs w:val="22"/>
        </w:rPr>
      </w:pPr>
      <w:r w:rsidRPr="00F21F40">
        <w:rPr>
          <w:rFonts w:ascii="ＭＳ ゴシック" w:hAnsi="ＭＳ ゴシック" w:hint="eastAsia"/>
          <w:szCs w:val="22"/>
        </w:rPr>
        <w:t>（２）ＢＩＮ０１業務の場合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2"/>
        <w:gridCol w:w="2410"/>
      </w:tblGrid>
      <w:tr w:rsidR="009114FD" w:rsidRPr="00F21F40" w:rsidTr="00084BB4">
        <w:trPr>
          <w:trHeight w:val="400"/>
        </w:trPr>
        <w:tc>
          <w:tcPr>
            <w:tcW w:w="2417" w:type="dxa"/>
            <w:tcBorders>
              <w:top w:val="single" w:sz="6" w:space="0" w:color="auto"/>
              <w:left w:val="single" w:sz="6" w:space="0" w:color="auto"/>
              <w:right w:val="single" w:sz="6" w:space="0" w:color="auto"/>
            </w:tcBorders>
            <w:vAlign w:val="center"/>
          </w:tcPr>
          <w:p w:rsidR="009114FD" w:rsidRPr="00F21F40" w:rsidRDefault="009114FD" w:rsidP="006A0D04">
            <w:r w:rsidRPr="00F21F40">
              <w:rPr>
                <w:rFonts w:hint="eastAsia"/>
              </w:rPr>
              <w:t>情報名</w:t>
            </w:r>
          </w:p>
        </w:tc>
        <w:tc>
          <w:tcPr>
            <w:tcW w:w="4812" w:type="dxa"/>
            <w:tcBorders>
              <w:top w:val="single" w:sz="6" w:space="0" w:color="auto"/>
              <w:left w:val="nil"/>
              <w:right w:val="single" w:sz="6" w:space="0" w:color="auto"/>
            </w:tcBorders>
            <w:vAlign w:val="center"/>
          </w:tcPr>
          <w:p w:rsidR="009114FD" w:rsidRPr="00F21F40" w:rsidRDefault="009114FD" w:rsidP="006A0D04">
            <w:r w:rsidRPr="00F21F40">
              <w:rPr>
                <w:rFonts w:hint="eastAsia"/>
              </w:rPr>
              <w:t>出力条件</w:t>
            </w:r>
          </w:p>
        </w:tc>
        <w:tc>
          <w:tcPr>
            <w:tcW w:w="2410" w:type="dxa"/>
            <w:tcBorders>
              <w:top w:val="single" w:sz="6" w:space="0" w:color="auto"/>
              <w:left w:val="nil"/>
              <w:right w:val="single" w:sz="6" w:space="0" w:color="auto"/>
            </w:tcBorders>
            <w:vAlign w:val="center"/>
          </w:tcPr>
          <w:p w:rsidR="009114FD" w:rsidRPr="00F21F40" w:rsidRDefault="009114FD" w:rsidP="006A0D04">
            <w:r w:rsidRPr="00F21F40">
              <w:rPr>
                <w:rFonts w:hint="eastAsia"/>
              </w:rPr>
              <w:t>出力先</w:t>
            </w:r>
          </w:p>
        </w:tc>
      </w:tr>
      <w:tr w:rsidR="009114FD" w:rsidRPr="00F21F40" w:rsidTr="00084BB4">
        <w:trPr>
          <w:trHeight w:val="400"/>
        </w:trPr>
        <w:tc>
          <w:tcPr>
            <w:tcW w:w="2417" w:type="dxa"/>
            <w:tcBorders>
              <w:top w:val="single" w:sz="6" w:space="0" w:color="auto"/>
              <w:left w:val="single" w:sz="6" w:space="0" w:color="auto"/>
              <w:right w:val="single" w:sz="6" w:space="0" w:color="auto"/>
            </w:tcBorders>
          </w:tcPr>
          <w:p w:rsidR="009114FD" w:rsidRPr="00F21F40" w:rsidRDefault="009114FD" w:rsidP="006A0D04">
            <w:r w:rsidRPr="00F21F40">
              <w:rPr>
                <w:rFonts w:hint="eastAsia"/>
              </w:rPr>
              <w:t>処理結果通知</w:t>
            </w:r>
          </w:p>
        </w:tc>
        <w:tc>
          <w:tcPr>
            <w:tcW w:w="4812" w:type="dxa"/>
            <w:tcBorders>
              <w:top w:val="single" w:sz="6" w:space="0" w:color="auto"/>
              <w:left w:val="nil"/>
              <w:right w:val="single" w:sz="6" w:space="0" w:color="auto"/>
            </w:tcBorders>
          </w:tcPr>
          <w:p w:rsidR="009114FD" w:rsidRPr="00F21F40" w:rsidRDefault="009114FD" w:rsidP="006A0D04">
            <w:r w:rsidRPr="00F21F40">
              <w:rPr>
                <w:rFonts w:hint="eastAsia"/>
              </w:rPr>
              <w:t>なし</w:t>
            </w:r>
          </w:p>
        </w:tc>
        <w:tc>
          <w:tcPr>
            <w:tcW w:w="2410" w:type="dxa"/>
            <w:tcBorders>
              <w:top w:val="single" w:sz="6" w:space="0" w:color="auto"/>
              <w:left w:val="nil"/>
              <w:right w:val="single" w:sz="6" w:space="0" w:color="auto"/>
            </w:tcBorders>
          </w:tcPr>
          <w:p w:rsidR="009114FD" w:rsidRPr="00F21F40" w:rsidRDefault="009114FD" w:rsidP="006A0D04">
            <w:r w:rsidRPr="00F21F40">
              <w:rPr>
                <w:rFonts w:hint="eastAsia"/>
              </w:rPr>
              <w:t>入力者</w:t>
            </w:r>
          </w:p>
        </w:tc>
      </w:tr>
      <w:tr w:rsidR="009114FD" w:rsidRPr="00F21F40" w:rsidTr="00084BB4">
        <w:trPr>
          <w:trHeight w:val="525"/>
        </w:trPr>
        <w:tc>
          <w:tcPr>
            <w:tcW w:w="2417" w:type="dxa"/>
            <w:vMerge w:val="restart"/>
            <w:tcBorders>
              <w:left w:val="single" w:sz="6" w:space="0" w:color="auto"/>
              <w:right w:val="single" w:sz="6" w:space="0" w:color="auto"/>
            </w:tcBorders>
          </w:tcPr>
          <w:p w:rsidR="009114FD" w:rsidRPr="00F21F40" w:rsidRDefault="009114FD" w:rsidP="006A0D04">
            <w:pPr>
              <w:spacing w:line="280" w:lineRule="atLeast"/>
              <w:ind w:right="-57"/>
              <w:rPr>
                <w:noProof/>
              </w:rPr>
            </w:pPr>
            <w:r w:rsidRPr="00F21F40">
              <w:rPr>
                <w:rFonts w:hint="eastAsia"/>
                <w:noProof/>
              </w:rPr>
              <w:t>搬入状況通知情報（輸入）</w:t>
            </w:r>
          </w:p>
        </w:tc>
        <w:tc>
          <w:tcPr>
            <w:tcW w:w="4812" w:type="dxa"/>
            <w:tcBorders>
              <w:left w:val="nil"/>
              <w:right w:val="single" w:sz="6" w:space="0" w:color="auto"/>
            </w:tcBorders>
          </w:tcPr>
          <w:p w:rsidR="009114FD" w:rsidRPr="00F21F40" w:rsidRDefault="009114FD" w:rsidP="0062390D">
            <w:r w:rsidRPr="00F21F40">
              <w:rPr>
                <w:rFonts w:hint="eastAsia"/>
                <w:noProof/>
              </w:rPr>
              <w:t>税関届出の必要としない事故情報が入力された場合</w:t>
            </w:r>
          </w:p>
        </w:tc>
        <w:tc>
          <w:tcPr>
            <w:tcW w:w="2410" w:type="dxa"/>
            <w:tcBorders>
              <w:left w:val="nil"/>
              <w:right w:val="single" w:sz="6" w:space="0" w:color="auto"/>
            </w:tcBorders>
          </w:tcPr>
          <w:p w:rsidR="009114FD" w:rsidRPr="00F21F40" w:rsidRDefault="009114FD" w:rsidP="006A0D04">
            <w:r w:rsidRPr="00F21F40">
              <w:rPr>
                <w:rFonts w:hint="eastAsia"/>
                <w:noProof/>
              </w:rPr>
              <w:t>入力者</w:t>
            </w:r>
          </w:p>
        </w:tc>
      </w:tr>
      <w:tr w:rsidR="009114FD" w:rsidRPr="00F21F40" w:rsidTr="002F0FA3">
        <w:trPr>
          <w:trHeight w:val="615"/>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vMerge w:val="restart"/>
            <w:tcBorders>
              <w:left w:val="nil"/>
              <w:right w:val="single" w:sz="6" w:space="0" w:color="auto"/>
            </w:tcBorders>
          </w:tcPr>
          <w:p w:rsidR="009114FD" w:rsidRPr="00F21F40" w:rsidRDefault="009114FD" w:rsidP="002F0FA3">
            <w:pPr>
              <w:spacing w:line="280" w:lineRule="atLeast"/>
              <w:ind w:right="-57"/>
              <w:rPr>
                <w:noProof/>
              </w:rPr>
            </w:pPr>
            <w:r w:rsidRPr="00F21F40">
              <w:rPr>
                <w:rFonts w:hint="eastAsia"/>
                <w:noProof/>
              </w:rPr>
              <w:t>以下のいずれかの条件を満たすとき、出力する</w:t>
            </w:r>
          </w:p>
          <w:p w:rsidR="009114FD" w:rsidRPr="00F21F40" w:rsidRDefault="009114FD" w:rsidP="001B5AE8">
            <w:pPr>
              <w:spacing w:line="280" w:lineRule="atLeast"/>
              <w:ind w:left="556" w:right="-57" w:hangingChars="280" w:hanging="556"/>
              <w:rPr>
                <w:noProof/>
              </w:rPr>
            </w:pPr>
            <w:r w:rsidRPr="00F21F40">
              <w:rPr>
                <w:rFonts w:hint="eastAsia"/>
                <w:noProof/>
              </w:rPr>
              <w:t>（１）税関届出を必要とする事故貨物である旨が入力された</w:t>
            </w:r>
          </w:p>
          <w:p w:rsidR="009114FD" w:rsidRPr="00F21F40" w:rsidRDefault="009114FD" w:rsidP="001B5AE8">
            <w:pPr>
              <w:spacing w:line="280" w:lineRule="atLeast"/>
              <w:ind w:left="556" w:right="-57" w:hangingChars="280" w:hanging="556"/>
              <w:rPr>
                <w:noProof/>
              </w:rPr>
            </w:pPr>
            <w:r w:rsidRPr="00F21F40">
              <w:rPr>
                <w:rFonts w:hint="eastAsia"/>
                <w:noProof/>
              </w:rPr>
              <w:t>（２）入力された到着個数と発送個数に差異がある</w:t>
            </w:r>
          </w:p>
          <w:p w:rsidR="009114FD" w:rsidRPr="00F21F40" w:rsidRDefault="009114FD" w:rsidP="001B5AE8">
            <w:pPr>
              <w:spacing w:line="280" w:lineRule="atLeast"/>
              <w:ind w:left="556" w:right="-57" w:hangingChars="280" w:hanging="556"/>
              <w:rPr>
                <w:noProof/>
              </w:rPr>
            </w:pPr>
            <w:r w:rsidRPr="00F21F40">
              <w:rPr>
                <w:rFonts w:hint="eastAsia"/>
                <w:noProof/>
              </w:rPr>
              <w:t>（３）保税運送承認期間を経過後に本業務が入力された</w:t>
            </w:r>
          </w:p>
          <w:p w:rsidR="009114FD" w:rsidRPr="00F21F40" w:rsidRDefault="009114FD" w:rsidP="001B5AE8">
            <w:pPr>
              <w:ind w:left="556" w:hangingChars="280" w:hanging="556"/>
              <w:rPr>
                <w:noProof/>
              </w:rPr>
            </w:pPr>
            <w:r w:rsidRPr="00F21F40">
              <w:rPr>
                <w:rFonts w:hint="eastAsia"/>
                <w:noProof/>
              </w:rPr>
              <w:t>（４）税関届出を必要とする特殊貨物である旨が入力された</w:t>
            </w:r>
          </w:p>
        </w:tc>
        <w:tc>
          <w:tcPr>
            <w:tcW w:w="2410" w:type="dxa"/>
            <w:tcBorders>
              <w:left w:val="nil"/>
              <w:right w:val="single" w:sz="6" w:space="0" w:color="auto"/>
            </w:tcBorders>
          </w:tcPr>
          <w:p w:rsidR="009114FD" w:rsidRPr="00F21F40" w:rsidRDefault="009114FD" w:rsidP="006A0D04">
            <w:pPr>
              <w:spacing w:line="280" w:lineRule="atLeast"/>
              <w:ind w:right="-57"/>
              <w:rPr>
                <w:noProof/>
              </w:rPr>
            </w:pPr>
            <w:r w:rsidRPr="00F21F40">
              <w:rPr>
                <w:rFonts w:hint="eastAsia"/>
                <w:noProof/>
              </w:rPr>
              <w:t>入力者</w:t>
            </w:r>
          </w:p>
        </w:tc>
      </w:tr>
      <w:tr w:rsidR="009114FD" w:rsidRPr="00F21F40" w:rsidTr="00084BB4">
        <w:trPr>
          <w:trHeight w:val="840"/>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vMerge/>
            <w:tcBorders>
              <w:left w:val="nil"/>
              <w:right w:val="single" w:sz="6" w:space="0" w:color="auto"/>
            </w:tcBorders>
          </w:tcPr>
          <w:p w:rsidR="009114FD" w:rsidRPr="00F21F40" w:rsidRDefault="009114FD" w:rsidP="0062390D">
            <w:pPr>
              <w:spacing w:line="280" w:lineRule="atLeast"/>
              <w:ind w:right="-57"/>
              <w:rPr>
                <w:noProof/>
              </w:rPr>
            </w:pPr>
          </w:p>
        </w:tc>
        <w:tc>
          <w:tcPr>
            <w:tcW w:w="2410" w:type="dxa"/>
            <w:tcBorders>
              <w:left w:val="nil"/>
              <w:right w:val="single" w:sz="6" w:space="0" w:color="auto"/>
            </w:tcBorders>
          </w:tcPr>
          <w:p w:rsidR="009114FD" w:rsidRPr="00F21F40" w:rsidRDefault="009114FD" w:rsidP="00084BB4">
            <w:pPr>
              <w:spacing w:line="280" w:lineRule="atLeast"/>
              <w:ind w:right="-57"/>
              <w:rPr>
                <w:noProof/>
              </w:rPr>
            </w:pPr>
            <w:r w:rsidRPr="00F21F40">
              <w:rPr>
                <w:rFonts w:hint="eastAsia"/>
                <w:noProof/>
              </w:rPr>
              <w:t>申告先税関</w:t>
            </w:r>
          </w:p>
          <w:p w:rsidR="009114FD" w:rsidRPr="00F21F40" w:rsidRDefault="009114FD" w:rsidP="00084BB4">
            <w:pPr>
              <w:spacing w:line="280" w:lineRule="atLeast"/>
              <w:ind w:right="-57"/>
              <w:rPr>
                <w:noProof/>
              </w:rPr>
            </w:pPr>
            <w:r w:rsidRPr="00F21F40">
              <w:rPr>
                <w:rFonts w:hint="eastAsia"/>
                <w:noProof/>
              </w:rPr>
              <w:t>（保税担当部門）</w:t>
            </w:r>
          </w:p>
          <w:p w:rsidR="009114FD" w:rsidRPr="00F21F40" w:rsidRDefault="009114FD" w:rsidP="006A0D04">
            <w:pPr>
              <w:spacing w:line="280" w:lineRule="atLeast"/>
              <w:ind w:right="-57"/>
              <w:rPr>
                <w:noProof/>
              </w:rPr>
            </w:pPr>
          </w:p>
        </w:tc>
      </w:tr>
      <w:tr w:rsidR="009114FD" w:rsidRPr="00F21F40" w:rsidTr="00084BB4">
        <w:trPr>
          <w:trHeight w:val="840"/>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vMerge/>
            <w:tcBorders>
              <w:left w:val="nil"/>
              <w:right w:val="single" w:sz="6" w:space="0" w:color="auto"/>
            </w:tcBorders>
          </w:tcPr>
          <w:p w:rsidR="009114FD" w:rsidRPr="00F21F40" w:rsidRDefault="009114FD" w:rsidP="0062390D">
            <w:pPr>
              <w:spacing w:line="280" w:lineRule="atLeast"/>
              <w:ind w:right="-57"/>
              <w:rPr>
                <w:noProof/>
              </w:rPr>
            </w:pPr>
          </w:p>
        </w:tc>
        <w:tc>
          <w:tcPr>
            <w:tcW w:w="2410" w:type="dxa"/>
            <w:tcBorders>
              <w:left w:val="nil"/>
              <w:right w:val="single" w:sz="6" w:space="0" w:color="auto"/>
            </w:tcBorders>
          </w:tcPr>
          <w:p w:rsidR="009114FD" w:rsidRPr="00F21F40" w:rsidRDefault="009114FD" w:rsidP="0085694F">
            <w:pPr>
              <w:spacing w:line="280" w:lineRule="atLeast"/>
              <w:ind w:right="-57"/>
              <w:rPr>
                <w:noProof/>
              </w:rPr>
            </w:pPr>
            <w:r w:rsidRPr="00F21F40">
              <w:rPr>
                <w:rFonts w:hint="eastAsia"/>
                <w:noProof/>
              </w:rPr>
              <w:t>保税蔵置場の管轄税関</w:t>
            </w:r>
          </w:p>
          <w:p w:rsidR="009114FD" w:rsidRPr="00F21F40" w:rsidRDefault="009114FD" w:rsidP="0085694F">
            <w:pPr>
              <w:spacing w:line="280" w:lineRule="atLeast"/>
              <w:ind w:right="-57"/>
              <w:rPr>
                <w:noProof/>
              </w:rPr>
            </w:pPr>
            <w:r w:rsidRPr="00F21F40">
              <w:rPr>
                <w:rFonts w:hint="eastAsia"/>
                <w:noProof/>
              </w:rPr>
              <w:t>（保税担当部門）</w:t>
            </w:r>
          </w:p>
        </w:tc>
      </w:tr>
      <w:tr w:rsidR="009114FD" w:rsidRPr="00F21F40" w:rsidTr="00E70EA7">
        <w:trPr>
          <w:trHeight w:val="1170"/>
        </w:trPr>
        <w:tc>
          <w:tcPr>
            <w:tcW w:w="2417" w:type="dxa"/>
            <w:vMerge w:val="restart"/>
            <w:tcBorders>
              <w:left w:val="single" w:sz="6" w:space="0" w:color="auto"/>
              <w:right w:val="single" w:sz="6" w:space="0" w:color="auto"/>
            </w:tcBorders>
          </w:tcPr>
          <w:p w:rsidR="009114FD" w:rsidRPr="00F21F40" w:rsidRDefault="009114FD" w:rsidP="006A0D04">
            <w:pPr>
              <w:spacing w:line="280" w:lineRule="atLeast"/>
              <w:ind w:right="-57"/>
              <w:rPr>
                <w:noProof/>
              </w:rPr>
            </w:pPr>
            <w:r w:rsidRPr="00F21F40">
              <w:rPr>
                <w:rFonts w:hint="eastAsia"/>
                <w:noProof/>
              </w:rPr>
              <w:t>不一致情報Ｃ</w:t>
            </w:r>
          </w:p>
        </w:tc>
        <w:tc>
          <w:tcPr>
            <w:tcW w:w="4812" w:type="dxa"/>
            <w:vMerge w:val="restart"/>
            <w:tcBorders>
              <w:left w:val="nil"/>
              <w:right w:val="single" w:sz="6" w:space="0" w:color="auto"/>
            </w:tcBorders>
          </w:tcPr>
          <w:p w:rsidR="009114FD" w:rsidRPr="00F21F40" w:rsidRDefault="009114FD" w:rsidP="0085694F">
            <w:r w:rsidRPr="00F21F40">
              <w:rPr>
                <w:rFonts w:hint="eastAsia"/>
                <w:noProof/>
              </w:rPr>
              <w:t>到着即時輸入申告扱いの予備申告（航空貨物の集積場所で貨物を引き取る場合）（Ｓ申告）が登録されている貨物で、本申告許可後に本業務が行われ、許可個数と到着個数に差異がある場合</w:t>
            </w:r>
          </w:p>
        </w:tc>
        <w:tc>
          <w:tcPr>
            <w:tcW w:w="2410" w:type="dxa"/>
            <w:tcBorders>
              <w:left w:val="nil"/>
              <w:right w:val="single" w:sz="6" w:space="0" w:color="auto"/>
            </w:tcBorders>
          </w:tcPr>
          <w:p w:rsidR="009114FD" w:rsidRPr="00F21F40" w:rsidRDefault="009114FD" w:rsidP="00662064">
            <w:pPr>
              <w:spacing w:line="280" w:lineRule="atLeast"/>
              <w:ind w:right="-57"/>
              <w:rPr>
                <w:noProof/>
              </w:rPr>
            </w:pPr>
            <w:r w:rsidRPr="00F21F40">
              <w:rPr>
                <w:rFonts w:hint="eastAsia"/>
                <w:noProof/>
              </w:rPr>
              <w:t>申告先税関</w:t>
            </w:r>
          </w:p>
          <w:p w:rsidR="009114FD" w:rsidRPr="00F21F40" w:rsidRDefault="009114FD" w:rsidP="006A0D04">
            <w:r w:rsidRPr="00F21F40">
              <w:rPr>
                <w:rFonts w:hint="eastAsia"/>
                <w:noProof/>
              </w:rPr>
              <w:t>（通関担当部門）</w:t>
            </w:r>
          </w:p>
        </w:tc>
      </w:tr>
      <w:tr w:rsidR="009114FD" w:rsidRPr="00F21F40" w:rsidTr="00E70EA7">
        <w:trPr>
          <w:trHeight w:val="1149"/>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vMerge/>
            <w:tcBorders>
              <w:left w:val="nil"/>
              <w:right w:val="single" w:sz="6" w:space="0" w:color="auto"/>
            </w:tcBorders>
          </w:tcPr>
          <w:p w:rsidR="009114FD" w:rsidRPr="00F21F40" w:rsidRDefault="009114FD" w:rsidP="003B0477">
            <w:pPr>
              <w:spacing w:line="280" w:lineRule="atLeast"/>
              <w:ind w:right="-57"/>
              <w:rPr>
                <w:noProof/>
              </w:rPr>
            </w:pPr>
          </w:p>
        </w:tc>
        <w:tc>
          <w:tcPr>
            <w:tcW w:w="2410" w:type="dxa"/>
            <w:tcBorders>
              <w:left w:val="nil"/>
              <w:right w:val="single" w:sz="6" w:space="0" w:color="auto"/>
            </w:tcBorders>
          </w:tcPr>
          <w:p w:rsidR="009114FD" w:rsidRPr="00F21F40" w:rsidRDefault="009114FD" w:rsidP="0085694F">
            <w:pPr>
              <w:spacing w:line="280" w:lineRule="atLeast"/>
              <w:ind w:right="-57"/>
              <w:rPr>
                <w:noProof/>
              </w:rPr>
            </w:pPr>
            <w:r w:rsidRPr="00F21F40">
              <w:rPr>
                <w:rFonts w:hint="eastAsia"/>
                <w:noProof/>
              </w:rPr>
              <w:t>到着即時輸入申告扱いの予備申告を行った通関業</w:t>
            </w:r>
          </w:p>
        </w:tc>
      </w:tr>
      <w:tr w:rsidR="009114FD" w:rsidRPr="00F21F40" w:rsidTr="00084BB4">
        <w:trPr>
          <w:trHeight w:val="495"/>
        </w:trPr>
        <w:tc>
          <w:tcPr>
            <w:tcW w:w="2417" w:type="dxa"/>
            <w:vMerge w:val="restart"/>
            <w:tcBorders>
              <w:left w:val="single" w:sz="6" w:space="0" w:color="auto"/>
              <w:right w:val="single" w:sz="6" w:space="0" w:color="auto"/>
            </w:tcBorders>
          </w:tcPr>
          <w:p w:rsidR="009114FD" w:rsidRPr="00F21F40" w:rsidRDefault="009114FD" w:rsidP="006A0D04">
            <w:pPr>
              <w:spacing w:line="280" w:lineRule="atLeast"/>
              <w:ind w:right="-57"/>
              <w:rPr>
                <w:noProof/>
              </w:rPr>
            </w:pPr>
            <w:r w:rsidRPr="00F21F40">
              <w:rPr>
                <w:rFonts w:hint="eastAsia"/>
                <w:noProof/>
              </w:rPr>
              <w:t>ＳＴＰ貨物搬入確認情報</w:t>
            </w:r>
          </w:p>
        </w:tc>
        <w:tc>
          <w:tcPr>
            <w:tcW w:w="4812" w:type="dxa"/>
            <w:tcBorders>
              <w:left w:val="nil"/>
              <w:right w:val="single" w:sz="6" w:space="0" w:color="auto"/>
            </w:tcBorders>
          </w:tcPr>
          <w:p w:rsidR="009114FD" w:rsidRPr="00F21F40" w:rsidRDefault="009114FD" w:rsidP="0085694F">
            <w:r w:rsidRPr="00F21F40">
              <w:rPr>
                <w:rFonts w:hint="eastAsia"/>
                <w:noProof/>
              </w:rPr>
              <w:t>ＳＴＰ貨物が存在する場合</w:t>
            </w:r>
          </w:p>
        </w:tc>
        <w:tc>
          <w:tcPr>
            <w:tcW w:w="2410" w:type="dxa"/>
            <w:tcBorders>
              <w:left w:val="nil"/>
              <w:right w:val="single" w:sz="6" w:space="0" w:color="auto"/>
            </w:tcBorders>
          </w:tcPr>
          <w:p w:rsidR="009114FD" w:rsidRPr="00F21F40" w:rsidRDefault="009114FD" w:rsidP="0085694F">
            <w:pPr>
              <w:spacing w:line="280" w:lineRule="atLeast"/>
              <w:ind w:right="-57"/>
              <w:rPr>
                <w:noProof/>
              </w:rPr>
            </w:pPr>
            <w:r w:rsidRPr="00F21F40">
              <w:rPr>
                <w:rFonts w:hint="eastAsia"/>
                <w:noProof/>
              </w:rPr>
              <w:t>保税蔵置場を管轄する税関</w:t>
            </w:r>
          </w:p>
          <w:p w:rsidR="009114FD" w:rsidRPr="00F21F40" w:rsidRDefault="009114FD" w:rsidP="0085694F">
            <w:pPr>
              <w:spacing w:line="280" w:lineRule="atLeast"/>
              <w:ind w:right="-57"/>
            </w:pPr>
            <w:r w:rsidRPr="00F21F40">
              <w:rPr>
                <w:rFonts w:hint="eastAsia"/>
                <w:noProof/>
              </w:rPr>
              <w:t>（保税担当部門）</w:t>
            </w:r>
          </w:p>
        </w:tc>
      </w:tr>
      <w:tr w:rsidR="009114FD" w:rsidRPr="00F21F40" w:rsidTr="00084BB4">
        <w:trPr>
          <w:trHeight w:val="1080"/>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tcBorders>
              <w:left w:val="nil"/>
              <w:right w:val="single" w:sz="6" w:space="0" w:color="auto"/>
            </w:tcBorders>
          </w:tcPr>
          <w:p w:rsidR="009114FD" w:rsidRPr="00F21F40" w:rsidRDefault="009114FD" w:rsidP="0085694F">
            <w:pPr>
              <w:spacing w:line="280" w:lineRule="atLeast"/>
              <w:ind w:right="-57"/>
              <w:rPr>
                <w:noProof/>
              </w:rPr>
            </w:pPr>
            <w:r w:rsidRPr="00F21F40">
              <w:rPr>
                <w:rFonts w:hint="eastAsia"/>
                <w:noProof/>
              </w:rPr>
              <w:t>以下の条件をすべて満たすとき、出力する</w:t>
            </w:r>
          </w:p>
          <w:p w:rsidR="009114FD" w:rsidRPr="00F21F40" w:rsidRDefault="009114FD" w:rsidP="0085694F">
            <w:pPr>
              <w:spacing w:line="280" w:lineRule="atLeast"/>
              <w:ind w:right="-57"/>
              <w:rPr>
                <w:noProof/>
              </w:rPr>
            </w:pPr>
            <w:r w:rsidRPr="00F21F40">
              <w:rPr>
                <w:rFonts w:hint="eastAsia"/>
                <w:noProof/>
              </w:rPr>
              <w:t>（１）ＳＴＰ貨物が存在する</w:t>
            </w:r>
          </w:p>
          <w:p w:rsidR="009114FD" w:rsidRPr="00F21F40" w:rsidRDefault="009114FD" w:rsidP="001B5AE8">
            <w:pPr>
              <w:ind w:left="595" w:hangingChars="300" w:hanging="595"/>
              <w:rPr>
                <w:noProof/>
              </w:rPr>
            </w:pPr>
            <w:r w:rsidRPr="00F21F40">
              <w:rPr>
                <w:rFonts w:hint="eastAsia"/>
                <w:noProof/>
              </w:rPr>
              <w:t>（２）本業務を行った保税蔵置場を管轄する税関と貨物の移動差止登録を行った税関が異なる</w:t>
            </w:r>
          </w:p>
        </w:tc>
        <w:tc>
          <w:tcPr>
            <w:tcW w:w="2410" w:type="dxa"/>
            <w:tcBorders>
              <w:left w:val="nil"/>
              <w:right w:val="single" w:sz="6" w:space="0" w:color="auto"/>
            </w:tcBorders>
          </w:tcPr>
          <w:p w:rsidR="009114FD" w:rsidRPr="00F21F40" w:rsidRDefault="009114FD" w:rsidP="0085694F">
            <w:pPr>
              <w:rPr>
                <w:noProof/>
              </w:rPr>
            </w:pPr>
            <w:r w:rsidRPr="00F21F40">
              <w:rPr>
                <w:rFonts w:hint="eastAsia"/>
                <w:noProof/>
              </w:rPr>
              <w:t>貨物の移動差止の登録を行った税関</w:t>
            </w:r>
          </w:p>
          <w:p w:rsidR="009114FD" w:rsidRPr="00F21F40" w:rsidRDefault="009114FD" w:rsidP="0085694F">
            <w:pPr>
              <w:rPr>
                <w:noProof/>
              </w:rPr>
            </w:pPr>
            <w:r w:rsidRPr="00F21F40">
              <w:rPr>
                <w:rFonts w:hint="eastAsia"/>
                <w:noProof/>
              </w:rPr>
              <w:t>（保税担当部門）</w:t>
            </w:r>
          </w:p>
        </w:tc>
      </w:tr>
      <w:tr w:rsidR="009114FD" w:rsidRPr="00F21F40" w:rsidTr="00084BB4">
        <w:trPr>
          <w:trHeight w:val="1230"/>
        </w:trPr>
        <w:tc>
          <w:tcPr>
            <w:tcW w:w="2417" w:type="dxa"/>
            <w:vMerge/>
            <w:tcBorders>
              <w:left w:val="single" w:sz="6" w:space="0" w:color="auto"/>
              <w:right w:val="single" w:sz="6" w:space="0" w:color="auto"/>
            </w:tcBorders>
          </w:tcPr>
          <w:p w:rsidR="009114FD" w:rsidRPr="00F21F40" w:rsidRDefault="009114FD" w:rsidP="006A0D04">
            <w:pPr>
              <w:spacing w:line="280" w:lineRule="atLeast"/>
              <w:ind w:right="-57"/>
              <w:rPr>
                <w:noProof/>
              </w:rPr>
            </w:pPr>
          </w:p>
        </w:tc>
        <w:tc>
          <w:tcPr>
            <w:tcW w:w="4812" w:type="dxa"/>
            <w:tcBorders>
              <w:left w:val="nil"/>
              <w:right w:val="single" w:sz="6" w:space="0" w:color="auto"/>
            </w:tcBorders>
          </w:tcPr>
          <w:p w:rsidR="009114FD" w:rsidRPr="00F21F40" w:rsidRDefault="009114FD" w:rsidP="0085694F">
            <w:pPr>
              <w:spacing w:line="280" w:lineRule="atLeast"/>
              <w:ind w:right="-57"/>
              <w:rPr>
                <w:noProof/>
              </w:rPr>
            </w:pPr>
            <w:r w:rsidRPr="00F21F40">
              <w:rPr>
                <w:rFonts w:hint="eastAsia"/>
                <w:noProof/>
              </w:rPr>
              <w:t>以下の条件をすべて満たすとき、出力する</w:t>
            </w:r>
          </w:p>
          <w:p w:rsidR="009114FD" w:rsidRPr="00F21F40" w:rsidRDefault="009114FD" w:rsidP="0085694F">
            <w:pPr>
              <w:spacing w:line="280" w:lineRule="atLeast"/>
              <w:ind w:right="-57"/>
              <w:rPr>
                <w:noProof/>
              </w:rPr>
            </w:pPr>
            <w:r w:rsidRPr="00F21F40">
              <w:rPr>
                <w:rFonts w:hint="eastAsia"/>
                <w:noProof/>
              </w:rPr>
              <w:t>（１）ＳＴＰ貨物が存在する</w:t>
            </w:r>
          </w:p>
          <w:p w:rsidR="009114FD" w:rsidRPr="00F21F40" w:rsidRDefault="009114FD" w:rsidP="001B5AE8">
            <w:pPr>
              <w:ind w:left="595" w:hangingChars="300" w:hanging="595"/>
              <w:rPr>
                <w:noProof/>
              </w:rPr>
            </w:pPr>
            <w:r w:rsidRPr="00F21F40">
              <w:rPr>
                <w:rFonts w:hint="eastAsia"/>
                <w:noProof/>
              </w:rPr>
              <w:t>（２）発送場所を管轄する税関と貨物の移動差止登録を行った税関が異なる</w:t>
            </w:r>
          </w:p>
        </w:tc>
        <w:tc>
          <w:tcPr>
            <w:tcW w:w="2410" w:type="dxa"/>
            <w:tcBorders>
              <w:left w:val="nil"/>
              <w:right w:val="single" w:sz="6" w:space="0" w:color="auto"/>
            </w:tcBorders>
          </w:tcPr>
          <w:p w:rsidR="009114FD" w:rsidRPr="00F21F40" w:rsidRDefault="009114FD" w:rsidP="0085694F">
            <w:pPr>
              <w:rPr>
                <w:noProof/>
              </w:rPr>
            </w:pPr>
            <w:r w:rsidRPr="00F21F40">
              <w:rPr>
                <w:rFonts w:hint="eastAsia"/>
                <w:noProof/>
              </w:rPr>
              <w:t>発送場所を管轄する税関</w:t>
            </w:r>
          </w:p>
          <w:p w:rsidR="009114FD" w:rsidRPr="00F21F40" w:rsidRDefault="009114FD" w:rsidP="0085694F">
            <w:pPr>
              <w:rPr>
                <w:noProof/>
              </w:rPr>
            </w:pPr>
            <w:r w:rsidRPr="00F21F40">
              <w:rPr>
                <w:rFonts w:hint="eastAsia"/>
                <w:noProof/>
              </w:rPr>
              <w:t>（保税担当部門）</w:t>
            </w:r>
          </w:p>
        </w:tc>
      </w:tr>
      <w:tr w:rsidR="009114FD" w:rsidRPr="00F21F40" w:rsidTr="00084BB4">
        <w:trPr>
          <w:trHeight w:val="400"/>
        </w:trPr>
        <w:tc>
          <w:tcPr>
            <w:tcW w:w="2417" w:type="dxa"/>
            <w:tcBorders>
              <w:left w:val="single" w:sz="6" w:space="0" w:color="auto"/>
              <w:right w:val="single" w:sz="6" w:space="0" w:color="auto"/>
            </w:tcBorders>
          </w:tcPr>
          <w:p w:rsidR="009114FD" w:rsidRPr="00F21F40" w:rsidRDefault="009114FD" w:rsidP="006A0D04">
            <w:pPr>
              <w:spacing w:line="280" w:lineRule="atLeast"/>
              <w:ind w:right="-57"/>
              <w:rPr>
                <w:noProof/>
              </w:rPr>
            </w:pPr>
            <w:r w:rsidRPr="00F21F40">
              <w:rPr>
                <w:rFonts w:hint="eastAsia"/>
                <w:noProof/>
              </w:rPr>
              <w:t>保税関係確認情報</w:t>
            </w:r>
          </w:p>
        </w:tc>
        <w:tc>
          <w:tcPr>
            <w:tcW w:w="4812" w:type="dxa"/>
            <w:tcBorders>
              <w:left w:val="nil"/>
              <w:right w:val="single" w:sz="6" w:space="0" w:color="auto"/>
            </w:tcBorders>
          </w:tcPr>
          <w:p w:rsidR="009114FD" w:rsidRPr="00F21F40" w:rsidRDefault="009114FD" w:rsidP="00C500B9">
            <w:pPr>
              <w:spacing w:line="280" w:lineRule="atLeast"/>
              <w:ind w:right="-57"/>
              <w:rPr>
                <w:noProof/>
              </w:rPr>
            </w:pPr>
            <w:r w:rsidRPr="00F21F40">
              <w:rPr>
                <w:rFonts w:hint="eastAsia"/>
                <w:noProof/>
              </w:rPr>
              <w:t>税関届出用特殊貨物記号が登録されている場合</w:t>
            </w:r>
          </w:p>
          <w:p w:rsidR="009114FD" w:rsidRPr="00F21F40" w:rsidRDefault="009114FD" w:rsidP="00F831BD">
            <w:pPr>
              <w:rPr>
                <w:dstrike/>
              </w:rPr>
            </w:pPr>
          </w:p>
        </w:tc>
        <w:tc>
          <w:tcPr>
            <w:tcW w:w="2410" w:type="dxa"/>
            <w:tcBorders>
              <w:left w:val="nil"/>
              <w:right w:val="single" w:sz="6" w:space="0" w:color="auto"/>
            </w:tcBorders>
          </w:tcPr>
          <w:p w:rsidR="009114FD" w:rsidRPr="00F21F40" w:rsidRDefault="009114FD" w:rsidP="00662064">
            <w:pPr>
              <w:spacing w:line="280" w:lineRule="atLeast"/>
              <w:ind w:right="-57"/>
              <w:rPr>
                <w:noProof/>
              </w:rPr>
            </w:pPr>
            <w:r w:rsidRPr="00F21F40">
              <w:rPr>
                <w:rFonts w:hint="eastAsia"/>
                <w:noProof/>
              </w:rPr>
              <w:t>保税蔵置場を管轄する税関</w:t>
            </w:r>
          </w:p>
          <w:p w:rsidR="009114FD" w:rsidRPr="00F21F40" w:rsidRDefault="009114FD" w:rsidP="00BB7EF0">
            <w:pPr>
              <w:spacing w:line="280" w:lineRule="atLeast"/>
              <w:ind w:right="-57"/>
              <w:rPr>
                <w:noProof/>
              </w:rPr>
            </w:pPr>
            <w:r w:rsidRPr="00F21F40">
              <w:rPr>
                <w:rFonts w:hint="eastAsia"/>
                <w:noProof/>
              </w:rPr>
              <w:t>（保税担当部門）</w:t>
            </w:r>
          </w:p>
        </w:tc>
      </w:tr>
      <w:tr w:rsidR="009114FD" w:rsidRPr="00F21F40" w:rsidTr="00084BB4">
        <w:trPr>
          <w:trHeight w:val="400"/>
        </w:trPr>
        <w:tc>
          <w:tcPr>
            <w:tcW w:w="2417" w:type="dxa"/>
            <w:tcBorders>
              <w:left w:val="single" w:sz="6" w:space="0" w:color="auto"/>
              <w:right w:val="single" w:sz="6" w:space="0" w:color="auto"/>
            </w:tcBorders>
          </w:tcPr>
          <w:p w:rsidR="009114FD" w:rsidRPr="00F21F40" w:rsidRDefault="009114FD" w:rsidP="00662064">
            <w:pPr>
              <w:spacing w:line="280" w:lineRule="atLeast"/>
              <w:ind w:right="-57"/>
              <w:rPr>
                <w:noProof/>
              </w:rPr>
            </w:pPr>
            <w:r w:rsidRPr="00F21F40">
              <w:rPr>
                <w:rFonts w:hint="eastAsia"/>
                <w:noProof/>
              </w:rPr>
              <w:t>他所蔵置搬入確認情報（輸入）</w:t>
            </w:r>
          </w:p>
        </w:tc>
        <w:tc>
          <w:tcPr>
            <w:tcW w:w="4812" w:type="dxa"/>
            <w:tcBorders>
              <w:left w:val="nil"/>
              <w:right w:val="single" w:sz="6" w:space="0" w:color="auto"/>
            </w:tcBorders>
          </w:tcPr>
          <w:p w:rsidR="009114FD" w:rsidRPr="00F21F40" w:rsidRDefault="009114FD" w:rsidP="00662064">
            <w:pPr>
              <w:spacing w:line="280" w:lineRule="atLeast"/>
              <w:ind w:right="-57"/>
              <w:rPr>
                <w:noProof/>
              </w:rPr>
            </w:pPr>
            <w:r w:rsidRPr="00F21F40">
              <w:rPr>
                <w:rFonts w:hint="eastAsia"/>
                <w:noProof/>
              </w:rPr>
              <w:t>他所蔵置許可貨物を搬入した場合</w:t>
            </w:r>
          </w:p>
          <w:p w:rsidR="009114FD" w:rsidRPr="00F21F40" w:rsidRDefault="009114FD" w:rsidP="00662064">
            <w:pPr>
              <w:spacing w:line="280" w:lineRule="atLeast"/>
              <w:ind w:right="-57"/>
              <w:rPr>
                <w:dstrike/>
                <w:noProof/>
              </w:rPr>
            </w:pPr>
          </w:p>
        </w:tc>
        <w:tc>
          <w:tcPr>
            <w:tcW w:w="2410" w:type="dxa"/>
            <w:tcBorders>
              <w:left w:val="nil"/>
              <w:right w:val="single" w:sz="6" w:space="0" w:color="auto"/>
            </w:tcBorders>
          </w:tcPr>
          <w:p w:rsidR="009114FD" w:rsidRPr="00F21F40" w:rsidRDefault="009114FD" w:rsidP="00662064">
            <w:pPr>
              <w:spacing w:line="280" w:lineRule="atLeast"/>
              <w:ind w:right="-57"/>
              <w:rPr>
                <w:noProof/>
              </w:rPr>
            </w:pPr>
            <w:r w:rsidRPr="00F21F40">
              <w:rPr>
                <w:rFonts w:hint="eastAsia"/>
                <w:noProof/>
              </w:rPr>
              <w:t>他所蔵置場所を管轄する税関</w:t>
            </w:r>
          </w:p>
          <w:p w:rsidR="009114FD" w:rsidRPr="00F21F40" w:rsidRDefault="009114FD" w:rsidP="00662064">
            <w:pPr>
              <w:spacing w:line="280" w:lineRule="atLeast"/>
              <w:ind w:right="-57"/>
              <w:rPr>
                <w:noProof/>
              </w:rPr>
            </w:pPr>
            <w:r w:rsidRPr="00F21F40">
              <w:rPr>
                <w:rFonts w:hint="eastAsia"/>
                <w:noProof/>
              </w:rPr>
              <w:t>（保税担当部門）</w:t>
            </w:r>
          </w:p>
        </w:tc>
      </w:tr>
    </w:tbl>
    <w:p w:rsidR="009114FD" w:rsidRPr="00F21F40" w:rsidRDefault="009114FD" w:rsidP="001B5AE8">
      <w:pPr>
        <w:outlineLvl w:val="0"/>
        <w:rPr>
          <w:rFonts w:ascii="ＭＳ ゴシック"/>
          <w:szCs w:val="22"/>
        </w:rPr>
      </w:pPr>
    </w:p>
    <w:sectPr w:rsidR="009114FD" w:rsidRPr="00F21F40"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CC0" w:rsidRDefault="006E2CC0">
      <w:r>
        <w:separator/>
      </w:r>
    </w:p>
  </w:endnote>
  <w:endnote w:type="continuationSeparator" w:id="0">
    <w:p w:rsidR="006E2CC0" w:rsidRDefault="006E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4FD" w:rsidRDefault="009114FD" w:rsidP="007E3A62">
    <w:pPr>
      <w:pStyle w:val="a5"/>
      <w:jc w:val="center"/>
      <w:rPr>
        <w:rStyle w:val="a7"/>
        <w:rFonts w:ascii="ＭＳ ゴシック" w:hAnsi="ＭＳ ゴシック"/>
        <w:szCs w:val="22"/>
      </w:rPr>
    </w:pPr>
    <w:r>
      <w:rPr>
        <w:rStyle w:val="a7"/>
        <w:rFonts w:ascii="ＭＳ ゴシック" w:hAnsi="ＭＳ ゴシック"/>
        <w:szCs w:val="22"/>
      </w:rPr>
      <w:t>4</w:t>
    </w:r>
    <w:r w:rsidR="00DD1A01">
      <w:rPr>
        <w:rStyle w:val="a7"/>
        <w:rFonts w:ascii="ＭＳ ゴシック" w:hAnsi="ＭＳ ゴシック"/>
        <w:szCs w:val="22"/>
      </w:rPr>
      <w:t>52</w:t>
    </w:r>
    <w:r w:rsidR="00DD1A01">
      <w:rPr>
        <w:rStyle w:val="a7"/>
        <w:rFonts w:ascii="ＭＳ ゴシック" w:hAnsi="ＭＳ ゴシック" w:hint="eastAsia"/>
        <w:szCs w:val="22"/>
      </w:rPr>
      <w:t>4</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F95F68">
      <w:rPr>
        <w:rStyle w:val="a7"/>
        <w:rFonts w:ascii="ＭＳ ゴシック" w:hAnsi="ＭＳ ゴシック"/>
        <w:noProof/>
        <w:szCs w:val="22"/>
      </w:rPr>
      <w:t>3</w:t>
    </w:r>
    <w:r w:rsidRPr="007E3A62">
      <w:rPr>
        <w:rStyle w:val="a7"/>
        <w:rFonts w:ascii="ＭＳ ゴシック" w:hAnsi="ＭＳ ゴシック"/>
        <w:szCs w:val="22"/>
      </w:rPr>
      <w:fldChar w:fldCharType="end"/>
    </w:r>
  </w:p>
  <w:p w:rsidR="00006C0E" w:rsidRDefault="00006C0E" w:rsidP="00006C0E">
    <w:pPr>
      <w:pStyle w:val="a5"/>
      <w:jc w:val="right"/>
      <w:rPr>
        <w:rStyle w:val="a7"/>
        <w:rFonts w:ascii="ＭＳ ゴシック"/>
        <w:szCs w:val="22"/>
      </w:rPr>
    </w:pPr>
    <w:r>
      <w:rPr>
        <w:rFonts w:ascii="ＭＳ ゴシック"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CC0" w:rsidRDefault="006E2CC0">
      <w:r>
        <w:separator/>
      </w:r>
    </w:p>
  </w:footnote>
  <w:footnote w:type="continuationSeparator" w:id="0">
    <w:p w:rsidR="006E2CC0" w:rsidRDefault="006E2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072265E"/>
    <w:multiLevelType w:val="singleLevel"/>
    <w:tmpl w:val="3A6835BC"/>
    <w:lvl w:ilvl="0">
      <w:start w:val="1"/>
      <w:numFmt w:val="decimalEnclosedCircle"/>
      <w:lvlText w:val="%1"/>
      <w:lvlJc w:val="left"/>
      <w:pPr>
        <w:tabs>
          <w:tab w:val="num" w:pos="795"/>
        </w:tabs>
        <w:ind w:left="795" w:hanging="195"/>
      </w:pPr>
      <w:rPr>
        <w:rFonts w:cs="Times New Roman" w:hint="eastAsia"/>
      </w:rPr>
    </w:lvl>
  </w:abstractNum>
  <w:abstractNum w:abstractNumId="2"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547271BB"/>
    <w:multiLevelType w:val="singleLevel"/>
    <w:tmpl w:val="A38017BC"/>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9"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1"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718C5A99"/>
    <w:multiLevelType w:val="hybridMultilevel"/>
    <w:tmpl w:val="8182E974"/>
    <w:lvl w:ilvl="0" w:tplc="788631DE">
      <w:start w:val="1"/>
      <w:numFmt w:val="decimalEnclosedCircle"/>
      <w:lvlText w:val="%1"/>
      <w:lvlJc w:val="left"/>
      <w:pPr>
        <w:ind w:left="1749" w:hanging="360"/>
      </w:pPr>
      <w:rPr>
        <w:rFonts w:hint="default"/>
      </w:rPr>
    </w:lvl>
    <w:lvl w:ilvl="1" w:tplc="04090017" w:tentative="1">
      <w:start w:val="1"/>
      <w:numFmt w:val="aiueoFullWidth"/>
      <w:lvlText w:val="(%2)"/>
      <w:lvlJc w:val="left"/>
      <w:pPr>
        <w:ind w:left="2229" w:hanging="420"/>
      </w:pPr>
    </w:lvl>
    <w:lvl w:ilvl="2" w:tplc="04090011" w:tentative="1">
      <w:start w:val="1"/>
      <w:numFmt w:val="decimalEnclosedCircle"/>
      <w:lvlText w:val="%3"/>
      <w:lvlJc w:val="left"/>
      <w:pPr>
        <w:ind w:left="2649" w:hanging="420"/>
      </w:pPr>
    </w:lvl>
    <w:lvl w:ilvl="3" w:tplc="0409000F" w:tentative="1">
      <w:start w:val="1"/>
      <w:numFmt w:val="decimal"/>
      <w:lvlText w:val="%4."/>
      <w:lvlJc w:val="left"/>
      <w:pPr>
        <w:ind w:left="3069" w:hanging="420"/>
      </w:pPr>
    </w:lvl>
    <w:lvl w:ilvl="4" w:tplc="04090017" w:tentative="1">
      <w:start w:val="1"/>
      <w:numFmt w:val="aiueoFullWidth"/>
      <w:lvlText w:val="(%5)"/>
      <w:lvlJc w:val="left"/>
      <w:pPr>
        <w:ind w:left="3489" w:hanging="420"/>
      </w:pPr>
    </w:lvl>
    <w:lvl w:ilvl="5" w:tplc="04090011" w:tentative="1">
      <w:start w:val="1"/>
      <w:numFmt w:val="decimalEnclosedCircle"/>
      <w:lvlText w:val="%6"/>
      <w:lvlJc w:val="left"/>
      <w:pPr>
        <w:ind w:left="3909" w:hanging="420"/>
      </w:pPr>
    </w:lvl>
    <w:lvl w:ilvl="6" w:tplc="0409000F" w:tentative="1">
      <w:start w:val="1"/>
      <w:numFmt w:val="decimal"/>
      <w:lvlText w:val="%7."/>
      <w:lvlJc w:val="left"/>
      <w:pPr>
        <w:ind w:left="4329" w:hanging="420"/>
      </w:pPr>
    </w:lvl>
    <w:lvl w:ilvl="7" w:tplc="04090017" w:tentative="1">
      <w:start w:val="1"/>
      <w:numFmt w:val="aiueoFullWidth"/>
      <w:lvlText w:val="(%8)"/>
      <w:lvlJc w:val="left"/>
      <w:pPr>
        <w:ind w:left="4749" w:hanging="420"/>
      </w:pPr>
    </w:lvl>
    <w:lvl w:ilvl="8" w:tplc="04090011" w:tentative="1">
      <w:start w:val="1"/>
      <w:numFmt w:val="decimalEnclosedCircle"/>
      <w:lvlText w:val="%9"/>
      <w:lvlJc w:val="left"/>
      <w:pPr>
        <w:ind w:left="5169" w:hanging="420"/>
      </w:pPr>
    </w:lvl>
  </w:abstractNum>
  <w:abstractNum w:abstractNumId="13" w15:restartNumberingAfterBreak="0">
    <w:nsid w:val="7D7B38C3"/>
    <w:multiLevelType w:val="singleLevel"/>
    <w:tmpl w:val="AE98A5CA"/>
    <w:lvl w:ilvl="0">
      <w:start w:val="1"/>
      <w:numFmt w:val="decimalEnclosedCircle"/>
      <w:lvlText w:val="%1"/>
      <w:lvlJc w:val="left"/>
      <w:pPr>
        <w:tabs>
          <w:tab w:val="num" w:pos="795"/>
        </w:tabs>
        <w:ind w:left="795" w:hanging="195"/>
      </w:pPr>
      <w:rPr>
        <w:rFonts w:cs="Times New Roman" w:hint="eastAsia"/>
      </w:rPr>
    </w:lvl>
  </w:abstractNum>
  <w:num w:numId="1">
    <w:abstractNumId w:val="10"/>
  </w:num>
  <w:num w:numId="2">
    <w:abstractNumId w:val="3"/>
  </w:num>
  <w:num w:numId="3">
    <w:abstractNumId w:val="8"/>
  </w:num>
  <w:num w:numId="4">
    <w:abstractNumId w:val="0"/>
  </w:num>
  <w:num w:numId="5">
    <w:abstractNumId w:val="4"/>
  </w:num>
  <w:num w:numId="6">
    <w:abstractNumId w:val="5"/>
  </w:num>
  <w:num w:numId="7">
    <w:abstractNumId w:val="2"/>
  </w:num>
  <w:num w:numId="8">
    <w:abstractNumId w:val="9"/>
  </w:num>
  <w:num w:numId="9">
    <w:abstractNumId w:val="6"/>
  </w:num>
  <w:num w:numId="10">
    <w:abstractNumId w:val="11"/>
  </w:num>
  <w:num w:numId="11">
    <w:abstractNumId w:val="7"/>
  </w:num>
  <w:num w:numId="12">
    <w:abstractNumId w:val="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C0E"/>
    <w:rsid w:val="00013D4D"/>
    <w:rsid w:val="0001556E"/>
    <w:rsid w:val="00015C6E"/>
    <w:rsid w:val="00017254"/>
    <w:rsid w:val="00026CB2"/>
    <w:rsid w:val="000306D8"/>
    <w:rsid w:val="00030CD8"/>
    <w:rsid w:val="0003102C"/>
    <w:rsid w:val="000310BD"/>
    <w:rsid w:val="0003457B"/>
    <w:rsid w:val="00035E80"/>
    <w:rsid w:val="000372D6"/>
    <w:rsid w:val="00053664"/>
    <w:rsid w:val="00057015"/>
    <w:rsid w:val="00071AD3"/>
    <w:rsid w:val="00080953"/>
    <w:rsid w:val="00081B98"/>
    <w:rsid w:val="00084A77"/>
    <w:rsid w:val="00084BB4"/>
    <w:rsid w:val="00090E13"/>
    <w:rsid w:val="000A1B3B"/>
    <w:rsid w:val="000A5879"/>
    <w:rsid w:val="000C3436"/>
    <w:rsid w:val="000D3404"/>
    <w:rsid w:val="000D7058"/>
    <w:rsid w:val="000E2BA4"/>
    <w:rsid w:val="000E5638"/>
    <w:rsid w:val="000F48C3"/>
    <w:rsid w:val="000F7F53"/>
    <w:rsid w:val="00104A22"/>
    <w:rsid w:val="001101E5"/>
    <w:rsid w:val="001210AE"/>
    <w:rsid w:val="001253D5"/>
    <w:rsid w:val="00131656"/>
    <w:rsid w:val="00140718"/>
    <w:rsid w:val="00142514"/>
    <w:rsid w:val="001435FB"/>
    <w:rsid w:val="00144BAE"/>
    <w:rsid w:val="00145761"/>
    <w:rsid w:val="0014614E"/>
    <w:rsid w:val="00152C72"/>
    <w:rsid w:val="0015658D"/>
    <w:rsid w:val="00162132"/>
    <w:rsid w:val="001625D8"/>
    <w:rsid w:val="0016537E"/>
    <w:rsid w:val="001707BA"/>
    <w:rsid w:val="00172A94"/>
    <w:rsid w:val="0018657C"/>
    <w:rsid w:val="001B3984"/>
    <w:rsid w:val="001B5AE8"/>
    <w:rsid w:val="001C0254"/>
    <w:rsid w:val="001C260A"/>
    <w:rsid w:val="001F455E"/>
    <w:rsid w:val="001F4FAC"/>
    <w:rsid w:val="001F56FD"/>
    <w:rsid w:val="00202BCE"/>
    <w:rsid w:val="00215B39"/>
    <w:rsid w:val="00222D48"/>
    <w:rsid w:val="00223BBB"/>
    <w:rsid w:val="002301E0"/>
    <w:rsid w:val="00236EBA"/>
    <w:rsid w:val="00237B36"/>
    <w:rsid w:val="00241C44"/>
    <w:rsid w:val="00242FD4"/>
    <w:rsid w:val="002448D7"/>
    <w:rsid w:val="00246C84"/>
    <w:rsid w:val="00255B9A"/>
    <w:rsid w:val="002656AA"/>
    <w:rsid w:val="0027622F"/>
    <w:rsid w:val="002768CC"/>
    <w:rsid w:val="0027792C"/>
    <w:rsid w:val="002809A6"/>
    <w:rsid w:val="002924F0"/>
    <w:rsid w:val="002B52B9"/>
    <w:rsid w:val="002B6DA6"/>
    <w:rsid w:val="002B7781"/>
    <w:rsid w:val="002D172A"/>
    <w:rsid w:val="002D4CF1"/>
    <w:rsid w:val="002E27AB"/>
    <w:rsid w:val="002F0FA3"/>
    <w:rsid w:val="00300502"/>
    <w:rsid w:val="0030748F"/>
    <w:rsid w:val="00313ED0"/>
    <w:rsid w:val="003253D0"/>
    <w:rsid w:val="00326C28"/>
    <w:rsid w:val="00333628"/>
    <w:rsid w:val="003405C5"/>
    <w:rsid w:val="003437DF"/>
    <w:rsid w:val="00343B79"/>
    <w:rsid w:val="00352E75"/>
    <w:rsid w:val="003628E6"/>
    <w:rsid w:val="00367BD4"/>
    <w:rsid w:val="00367D18"/>
    <w:rsid w:val="0037566C"/>
    <w:rsid w:val="003763BB"/>
    <w:rsid w:val="0038077B"/>
    <w:rsid w:val="003861E1"/>
    <w:rsid w:val="003915B3"/>
    <w:rsid w:val="003A3328"/>
    <w:rsid w:val="003B0477"/>
    <w:rsid w:val="003B16B7"/>
    <w:rsid w:val="003B7F07"/>
    <w:rsid w:val="003C0156"/>
    <w:rsid w:val="003C02A1"/>
    <w:rsid w:val="003C0851"/>
    <w:rsid w:val="003C519A"/>
    <w:rsid w:val="003C72A8"/>
    <w:rsid w:val="003D0061"/>
    <w:rsid w:val="003D1267"/>
    <w:rsid w:val="003E6809"/>
    <w:rsid w:val="00412C3C"/>
    <w:rsid w:val="00424507"/>
    <w:rsid w:val="00424959"/>
    <w:rsid w:val="00441025"/>
    <w:rsid w:val="00445E41"/>
    <w:rsid w:val="0045174D"/>
    <w:rsid w:val="004541DA"/>
    <w:rsid w:val="004603EC"/>
    <w:rsid w:val="00461C58"/>
    <w:rsid w:val="00470D8F"/>
    <w:rsid w:val="00471EB0"/>
    <w:rsid w:val="0049084E"/>
    <w:rsid w:val="0049201C"/>
    <w:rsid w:val="004923AF"/>
    <w:rsid w:val="004A082E"/>
    <w:rsid w:val="004A182B"/>
    <w:rsid w:val="004B080E"/>
    <w:rsid w:val="004D5DDE"/>
    <w:rsid w:val="004D7D76"/>
    <w:rsid w:val="004F53B7"/>
    <w:rsid w:val="00503C8B"/>
    <w:rsid w:val="00505ED6"/>
    <w:rsid w:val="005111F4"/>
    <w:rsid w:val="00512B30"/>
    <w:rsid w:val="00512C7E"/>
    <w:rsid w:val="00514A85"/>
    <w:rsid w:val="00516E6F"/>
    <w:rsid w:val="00520F6C"/>
    <w:rsid w:val="005214C0"/>
    <w:rsid w:val="005246D1"/>
    <w:rsid w:val="00526539"/>
    <w:rsid w:val="005378A6"/>
    <w:rsid w:val="00537CBC"/>
    <w:rsid w:val="0055301D"/>
    <w:rsid w:val="00553883"/>
    <w:rsid w:val="00554DD1"/>
    <w:rsid w:val="00570899"/>
    <w:rsid w:val="00581E35"/>
    <w:rsid w:val="00590276"/>
    <w:rsid w:val="00590849"/>
    <w:rsid w:val="005A3605"/>
    <w:rsid w:val="005A584C"/>
    <w:rsid w:val="005B21FD"/>
    <w:rsid w:val="005D1AC8"/>
    <w:rsid w:val="005F294A"/>
    <w:rsid w:val="005F362A"/>
    <w:rsid w:val="005F45C1"/>
    <w:rsid w:val="006004C6"/>
    <w:rsid w:val="0060294F"/>
    <w:rsid w:val="006066A3"/>
    <w:rsid w:val="00607D63"/>
    <w:rsid w:val="00612B9A"/>
    <w:rsid w:val="00612C5A"/>
    <w:rsid w:val="00617DC0"/>
    <w:rsid w:val="00621112"/>
    <w:rsid w:val="0062390D"/>
    <w:rsid w:val="00635CB7"/>
    <w:rsid w:val="00636567"/>
    <w:rsid w:val="00641B0E"/>
    <w:rsid w:val="00643C74"/>
    <w:rsid w:val="00651477"/>
    <w:rsid w:val="00653C63"/>
    <w:rsid w:val="00654C22"/>
    <w:rsid w:val="00656906"/>
    <w:rsid w:val="00661186"/>
    <w:rsid w:val="00662064"/>
    <w:rsid w:val="0066261F"/>
    <w:rsid w:val="006846A6"/>
    <w:rsid w:val="00690B1E"/>
    <w:rsid w:val="0069194C"/>
    <w:rsid w:val="00692B28"/>
    <w:rsid w:val="00695447"/>
    <w:rsid w:val="006A030C"/>
    <w:rsid w:val="006A0D04"/>
    <w:rsid w:val="006A1D27"/>
    <w:rsid w:val="006B15D1"/>
    <w:rsid w:val="006B4ADF"/>
    <w:rsid w:val="006B6C46"/>
    <w:rsid w:val="006D015D"/>
    <w:rsid w:val="006E0370"/>
    <w:rsid w:val="006E0DD7"/>
    <w:rsid w:val="006E2CC0"/>
    <w:rsid w:val="006E387E"/>
    <w:rsid w:val="006F63C7"/>
    <w:rsid w:val="006F6C50"/>
    <w:rsid w:val="007024DE"/>
    <w:rsid w:val="00702ACC"/>
    <w:rsid w:val="00703DA1"/>
    <w:rsid w:val="00712F89"/>
    <w:rsid w:val="00723C1A"/>
    <w:rsid w:val="007265A2"/>
    <w:rsid w:val="00727413"/>
    <w:rsid w:val="00734983"/>
    <w:rsid w:val="007350A7"/>
    <w:rsid w:val="00735F99"/>
    <w:rsid w:val="007468D2"/>
    <w:rsid w:val="00754136"/>
    <w:rsid w:val="007637B1"/>
    <w:rsid w:val="00770D36"/>
    <w:rsid w:val="007758FD"/>
    <w:rsid w:val="007848E7"/>
    <w:rsid w:val="00793118"/>
    <w:rsid w:val="007A34C3"/>
    <w:rsid w:val="007A7086"/>
    <w:rsid w:val="007A730B"/>
    <w:rsid w:val="007B7F93"/>
    <w:rsid w:val="007C7A99"/>
    <w:rsid w:val="007D34AF"/>
    <w:rsid w:val="007D716B"/>
    <w:rsid w:val="007E0360"/>
    <w:rsid w:val="007E09AE"/>
    <w:rsid w:val="007E2DD9"/>
    <w:rsid w:val="007E3893"/>
    <w:rsid w:val="007E3A62"/>
    <w:rsid w:val="007E5147"/>
    <w:rsid w:val="007E6889"/>
    <w:rsid w:val="007F0C4D"/>
    <w:rsid w:val="00800C6F"/>
    <w:rsid w:val="008203F8"/>
    <w:rsid w:val="00826C13"/>
    <w:rsid w:val="0083587B"/>
    <w:rsid w:val="0085694F"/>
    <w:rsid w:val="00862CCA"/>
    <w:rsid w:val="00863A97"/>
    <w:rsid w:val="00866BE3"/>
    <w:rsid w:val="0086708E"/>
    <w:rsid w:val="00873354"/>
    <w:rsid w:val="008769EE"/>
    <w:rsid w:val="00894E63"/>
    <w:rsid w:val="008A2DA0"/>
    <w:rsid w:val="008B3B6A"/>
    <w:rsid w:val="008B6538"/>
    <w:rsid w:val="008C34D6"/>
    <w:rsid w:val="008C3EE2"/>
    <w:rsid w:val="008F1C0D"/>
    <w:rsid w:val="008F5279"/>
    <w:rsid w:val="008F6F91"/>
    <w:rsid w:val="0090203E"/>
    <w:rsid w:val="009032FB"/>
    <w:rsid w:val="009114FD"/>
    <w:rsid w:val="0091680D"/>
    <w:rsid w:val="00924DB4"/>
    <w:rsid w:val="009250C7"/>
    <w:rsid w:val="00926AAC"/>
    <w:rsid w:val="0093796C"/>
    <w:rsid w:val="0094118B"/>
    <w:rsid w:val="00941BFC"/>
    <w:rsid w:val="00950760"/>
    <w:rsid w:val="009524E9"/>
    <w:rsid w:val="00962824"/>
    <w:rsid w:val="00966B28"/>
    <w:rsid w:val="00967887"/>
    <w:rsid w:val="00970A63"/>
    <w:rsid w:val="00973AA3"/>
    <w:rsid w:val="009779E9"/>
    <w:rsid w:val="0098071F"/>
    <w:rsid w:val="00983817"/>
    <w:rsid w:val="009A2E82"/>
    <w:rsid w:val="009A599B"/>
    <w:rsid w:val="009A5BB0"/>
    <w:rsid w:val="009B12D3"/>
    <w:rsid w:val="009B2CC0"/>
    <w:rsid w:val="009B36DB"/>
    <w:rsid w:val="009B3C2F"/>
    <w:rsid w:val="009B48B3"/>
    <w:rsid w:val="009C1F3D"/>
    <w:rsid w:val="009C443D"/>
    <w:rsid w:val="009C4BC3"/>
    <w:rsid w:val="009D11AF"/>
    <w:rsid w:val="009D276E"/>
    <w:rsid w:val="009D5ECA"/>
    <w:rsid w:val="009E7454"/>
    <w:rsid w:val="009E7D7F"/>
    <w:rsid w:val="009F2507"/>
    <w:rsid w:val="009F5171"/>
    <w:rsid w:val="00A011F3"/>
    <w:rsid w:val="00A07272"/>
    <w:rsid w:val="00A10732"/>
    <w:rsid w:val="00A20269"/>
    <w:rsid w:val="00A24DA7"/>
    <w:rsid w:val="00A30FAB"/>
    <w:rsid w:val="00A34BDA"/>
    <w:rsid w:val="00A40320"/>
    <w:rsid w:val="00A51140"/>
    <w:rsid w:val="00A659A1"/>
    <w:rsid w:val="00A661C7"/>
    <w:rsid w:val="00A67C42"/>
    <w:rsid w:val="00A712CF"/>
    <w:rsid w:val="00A806DA"/>
    <w:rsid w:val="00A817E5"/>
    <w:rsid w:val="00A826F6"/>
    <w:rsid w:val="00AA1A97"/>
    <w:rsid w:val="00AA3967"/>
    <w:rsid w:val="00AA69A9"/>
    <w:rsid w:val="00AB1776"/>
    <w:rsid w:val="00AB7B18"/>
    <w:rsid w:val="00AC5FE1"/>
    <w:rsid w:val="00AC64CA"/>
    <w:rsid w:val="00AE75D3"/>
    <w:rsid w:val="00AF7760"/>
    <w:rsid w:val="00B0032A"/>
    <w:rsid w:val="00B02777"/>
    <w:rsid w:val="00B03F79"/>
    <w:rsid w:val="00B07473"/>
    <w:rsid w:val="00B16FC5"/>
    <w:rsid w:val="00B212BB"/>
    <w:rsid w:val="00B25662"/>
    <w:rsid w:val="00B27FEF"/>
    <w:rsid w:val="00B36442"/>
    <w:rsid w:val="00B365EE"/>
    <w:rsid w:val="00B37EF7"/>
    <w:rsid w:val="00B413B2"/>
    <w:rsid w:val="00B45856"/>
    <w:rsid w:val="00B45F0E"/>
    <w:rsid w:val="00B5435A"/>
    <w:rsid w:val="00B5450B"/>
    <w:rsid w:val="00B74795"/>
    <w:rsid w:val="00B81AA9"/>
    <w:rsid w:val="00B930FA"/>
    <w:rsid w:val="00BA4F76"/>
    <w:rsid w:val="00BB7EF0"/>
    <w:rsid w:val="00BC41F4"/>
    <w:rsid w:val="00BC6B5F"/>
    <w:rsid w:val="00BD166B"/>
    <w:rsid w:val="00BE1676"/>
    <w:rsid w:val="00BE449C"/>
    <w:rsid w:val="00BE522F"/>
    <w:rsid w:val="00BE5FC1"/>
    <w:rsid w:val="00BF0162"/>
    <w:rsid w:val="00BF0B26"/>
    <w:rsid w:val="00BF672A"/>
    <w:rsid w:val="00C01931"/>
    <w:rsid w:val="00C06B71"/>
    <w:rsid w:val="00C14386"/>
    <w:rsid w:val="00C14540"/>
    <w:rsid w:val="00C166CE"/>
    <w:rsid w:val="00C201F0"/>
    <w:rsid w:val="00C326D9"/>
    <w:rsid w:val="00C3518F"/>
    <w:rsid w:val="00C37755"/>
    <w:rsid w:val="00C4777F"/>
    <w:rsid w:val="00C500B9"/>
    <w:rsid w:val="00C51D9B"/>
    <w:rsid w:val="00C6031A"/>
    <w:rsid w:val="00C6096E"/>
    <w:rsid w:val="00C84A1F"/>
    <w:rsid w:val="00C863A8"/>
    <w:rsid w:val="00C87E38"/>
    <w:rsid w:val="00C90E08"/>
    <w:rsid w:val="00C913DC"/>
    <w:rsid w:val="00C96FEA"/>
    <w:rsid w:val="00CB5437"/>
    <w:rsid w:val="00CB5C99"/>
    <w:rsid w:val="00CC0BBA"/>
    <w:rsid w:val="00CC2B34"/>
    <w:rsid w:val="00CC57EF"/>
    <w:rsid w:val="00CE196A"/>
    <w:rsid w:val="00CE2E25"/>
    <w:rsid w:val="00CE7E06"/>
    <w:rsid w:val="00CF1456"/>
    <w:rsid w:val="00CF2335"/>
    <w:rsid w:val="00CF38B2"/>
    <w:rsid w:val="00CF3BEB"/>
    <w:rsid w:val="00CF4225"/>
    <w:rsid w:val="00D05515"/>
    <w:rsid w:val="00D1072D"/>
    <w:rsid w:val="00D11B76"/>
    <w:rsid w:val="00D121A7"/>
    <w:rsid w:val="00D20925"/>
    <w:rsid w:val="00D236CD"/>
    <w:rsid w:val="00D32580"/>
    <w:rsid w:val="00D36CD4"/>
    <w:rsid w:val="00D43389"/>
    <w:rsid w:val="00D44E04"/>
    <w:rsid w:val="00D47973"/>
    <w:rsid w:val="00D53098"/>
    <w:rsid w:val="00D6661C"/>
    <w:rsid w:val="00D6711F"/>
    <w:rsid w:val="00D73D7D"/>
    <w:rsid w:val="00D84B1A"/>
    <w:rsid w:val="00D90EE9"/>
    <w:rsid w:val="00D91C3B"/>
    <w:rsid w:val="00D97033"/>
    <w:rsid w:val="00DA02F6"/>
    <w:rsid w:val="00DA073A"/>
    <w:rsid w:val="00DA0CCB"/>
    <w:rsid w:val="00DA3139"/>
    <w:rsid w:val="00DA5503"/>
    <w:rsid w:val="00DB0C21"/>
    <w:rsid w:val="00DB1ECD"/>
    <w:rsid w:val="00DB6DA0"/>
    <w:rsid w:val="00DC2084"/>
    <w:rsid w:val="00DD08C2"/>
    <w:rsid w:val="00DD10AC"/>
    <w:rsid w:val="00DD1A01"/>
    <w:rsid w:val="00DD54F0"/>
    <w:rsid w:val="00DD5828"/>
    <w:rsid w:val="00DD723D"/>
    <w:rsid w:val="00DE0D30"/>
    <w:rsid w:val="00DE2718"/>
    <w:rsid w:val="00DE4C63"/>
    <w:rsid w:val="00E00F74"/>
    <w:rsid w:val="00E11924"/>
    <w:rsid w:val="00E16000"/>
    <w:rsid w:val="00E20AFB"/>
    <w:rsid w:val="00E20EC1"/>
    <w:rsid w:val="00E23EE4"/>
    <w:rsid w:val="00E24BE2"/>
    <w:rsid w:val="00E3472C"/>
    <w:rsid w:val="00E4154D"/>
    <w:rsid w:val="00E42A13"/>
    <w:rsid w:val="00E4429C"/>
    <w:rsid w:val="00E56F27"/>
    <w:rsid w:val="00E70EA7"/>
    <w:rsid w:val="00E737F0"/>
    <w:rsid w:val="00E83F79"/>
    <w:rsid w:val="00E86185"/>
    <w:rsid w:val="00E93819"/>
    <w:rsid w:val="00E94864"/>
    <w:rsid w:val="00E975E6"/>
    <w:rsid w:val="00EA025C"/>
    <w:rsid w:val="00EA1EF8"/>
    <w:rsid w:val="00EB1032"/>
    <w:rsid w:val="00EC0F8C"/>
    <w:rsid w:val="00EC1CC8"/>
    <w:rsid w:val="00EC294C"/>
    <w:rsid w:val="00EC43CE"/>
    <w:rsid w:val="00ED0DCB"/>
    <w:rsid w:val="00ED10C7"/>
    <w:rsid w:val="00ED32A3"/>
    <w:rsid w:val="00ED3802"/>
    <w:rsid w:val="00EE22C2"/>
    <w:rsid w:val="00EE2470"/>
    <w:rsid w:val="00EE27E0"/>
    <w:rsid w:val="00EF0085"/>
    <w:rsid w:val="00EF582C"/>
    <w:rsid w:val="00EF6F9A"/>
    <w:rsid w:val="00F01C1A"/>
    <w:rsid w:val="00F11878"/>
    <w:rsid w:val="00F12F63"/>
    <w:rsid w:val="00F21F40"/>
    <w:rsid w:val="00F258FF"/>
    <w:rsid w:val="00F30FD7"/>
    <w:rsid w:val="00F40CA4"/>
    <w:rsid w:val="00F441B9"/>
    <w:rsid w:val="00F450F1"/>
    <w:rsid w:val="00F63969"/>
    <w:rsid w:val="00F74641"/>
    <w:rsid w:val="00F82C06"/>
    <w:rsid w:val="00F831BD"/>
    <w:rsid w:val="00F84B90"/>
    <w:rsid w:val="00F95F68"/>
    <w:rsid w:val="00FA745A"/>
    <w:rsid w:val="00FB0AE5"/>
    <w:rsid w:val="00FB3890"/>
    <w:rsid w:val="00FB5194"/>
    <w:rsid w:val="00FC34D2"/>
    <w:rsid w:val="00FC51C3"/>
    <w:rsid w:val="00FC5D12"/>
    <w:rsid w:val="00FC68C7"/>
    <w:rsid w:val="00FD0192"/>
    <w:rsid w:val="00FD042F"/>
    <w:rsid w:val="00FD304B"/>
    <w:rsid w:val="00FE0880"/>
    <w:rsid w:val="00FE55D8"/>
    <w:rsid w:val="00FF1AAC"/>
    <w:rsid w:val="00FF4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0E814B4"/>
  <w14:defaultImageDpi w14:val="96"/>
  <w15:docId w15:val="{2A096A12-12F2-43EC-9729-C1051C55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7EF"/>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D126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D1265"/>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3D1265"/>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3D1265"/>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3D1265"/>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3D1265"/>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3D1265"/>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3D1265"/>
    <w:rPr>
      <w:rFonts w:eastAsia="ＭＳ ゴシック"/>
      <w:kern w:val="2"/>
      <w:sz w:val="16"/>
      <w:szCs w:val="16"/>
    </w:rPr>
  </w:style>
  <w:style w:type="paragraph" w:styleId="ad">
    <w:name w:val="List Paragraph"/>
    <w:basedOn w:val="a"/>
    <w:uiPriority w:val="34"/>
    <w:qFormat/>
    <w:rsid w:val="007637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377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3169</TotalTime>
  <Pages>5</Pages>
  <Words>664</Words>
  <Characters>3789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NTTデータ</cp:lastModifiedBy>
  <cp:revision>242</cp:revision>
  <cp:lastPrinted>2007-09-26T05:00:00Z</cp:lastPrinted>
  <dcterms:created xsi:type="dcterms:W3CDTF">2006-11-07T04:17:00Z</dcterms:created>
  <dcterms:modified xsi:type="dcterms:W3CDTF">2024-04-03T10:02:00Z</dcterms:modified>
  <cp:category/>
</cp:coreProperties>
</file>